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Europa Especial Iniciando en Barcelona</w:t>
      </w:r>
    </w:p>
    <w:p>
      <w:pPr>
        <w:jc w:val="start"/>
      </w:pPr>
      <w:r>
        <w:rPr>
          <w:rFonts w:ascii="Arial" w:hAnsi="Arial" w:eastAsia="Arial" w:cs="Arial"/>
          <w:sz w:val="22.5"/>
          <w:szCs w:val="22.5"/>
          <w:b w:val="1"/>
          <w:bCs w:val="1"/>
        </w:rPr>
        <w:t xml:space="preserve">MT-12355  </w:t>
      </w:r>
      <w:r>
        <w:rPr>
          <w:rFonts w:ascii="Arial" w:hAnsi="Arial" w:eastAsia="Arial" w:cs="Arial"/>
          <w:sz w:val="22.5"/>
          <w:szCs w:val="22.5"/>
        </w:rPr>
        <w:t xml:space="preserve">- Web: </w:t>
      </w:r>
      <w:hyperlink r:id="rId7" w:history="1">
        <w:r>
          <w:rPr>
            <w:color w:val="blue"/>
          </w:rPr>
          <w:t xml:space="preserve">https://viaje.mt/dhhkb</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12,  17,  20,  24,  25,  26,  27,  28,  31Febrero:  01,  02,  03,  04,  07,  10,  11,  14,  15,  16,  17,  18,  21,  24</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Barcelona, Zaragoza, Madrid, Burgos, Burdeos, París, Lucerna, Zúrich, Venecia, Roma, Florencia, Pisa, Niza.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Barcelona.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Barcelona. Realizaremos una breve visita panorámica de ciudad, para conocer la Basílica de la Sagrada Familia, diseñada por el arquitecto español/catalán Antoni Gaudí, su trabajo en el edificio es Patrimonio de la humanidad por la UNESCO, y otras maravillas de Barcelona.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se realiza una breve parada para admirar el Templo Mariano más antiguo de la cristiandad, la Basílica de Nuestra Señora del Pilar, que forma parte de la enorme plaza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Comenzamos con un breve recorrido panorámico por la ciudad de Madrid, una de las ciudades más animadas en toda Europa, donde recorreremos los sitios más importantes como la Plaza España, la Gran Vía, la Fuente de la Cibeles, la Puerta de Alcalá, la famosa plaza de toros de las Ventas, etc. Después, continuando por la zona moderna, finalizarán en el Madrid de los Austrias. Encantos como la Plaza Mayor y la Plaza de Oriente darán un espléndido fin a este recorrido por la capital de España. Tarde libre para disfrutar de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vista panorámica a la ciudad de Burgos, provincia autónoma perteneciente a la comunidad de Castilla y León, resalta su arquitectura medieval intacta y contando con lugares reconocidos como la catedral de Santa María, de estilo francés gótico, cuyas puertas principales están flanqueadas por campanarios ornamentados. Continuaremos en dirección a la frontera francesa, cruzando por la región vinícola de Francia hacia Burdeos, capital de la región de Nueva Aquitania, ciudad Portuaria en el río Garona, nuestro recorrido panorámico comenzará en el place de la Bource, seguiremos por la fuente de las tres gracias, su parlamento y La Miroir 'eaur, la fuente reflectante más grande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BURDEOS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través del corazón de Francia, Llegaremos a París. Cuando lleguemos a París visitaremos el Museo del Perfume Fragonard. Veremos los lugares más simbólicos de la ciudad en vista panorámica; Campos Elíseos, Plaza de la Concordia, Arco de Triunfo, Asamblea Nacional, Ópera, Museo del Louvre, Los Inválidos, Campo de Marte, Torre Eiffel. Traslado al hotel después del tour panorámico.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mañana salida para llegar Zurich. Haremos una breve visita panorámica en Lucerna para gozar de su arquitectura medieval bien preservada, sus puentes cubiertos y abiertos así mismo de sus bellas iglesias. Después seguimos a Zúrich,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recorrerás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donde visitaremos el exterior del coliseo romano, el arco de costantino, el circo maximo, y haremos una parada aquí para unas fotos dignas de instagram, continuearemos por las termas de caracalla, la basilica papal santa maria la mayor, san juan de letran, la isla tiberina, el castillo del Santo Angel, terminando frente a la muralla fronteriza del país más pequeño, pero tal vez más poderoso del mundo, El Vaticano, gobernado por el Papa de la Iglesia Católica donde veremos la majestuosa Plaza de San Pedro.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Pisa. Esta ciudad es identificada siempre por su famosa Torre Inclinada, acompañada del bello conjunto arquitectónico compuesto por la Catedral y Baptisterio. Después continuaremos en ruta para llegar a la ciudad francesa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España atravesando las regiones de La Provenza, la cordillera de los Alpes, la Costa Azul y la Occitania, llegaremos a Barcelona, la capital cosmopolita de la región de Cataluña, reconocida por su arte y arquitectura. Hacemos una breve visita panorámica de la ciudad para conocer la Basílica de la Sagrada Familia, diseñada por el arquitecto Antoni Gaudí, famoso arquitecto Antoni Gaudí, incluida en la Lista del Patrimonio de la Humanidad de la UNESCO.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12, 17, 20, 24, 25, 26, 27, 28, 31  Febrero: 1, 2, 3, 4, 7, 10, 11, 14, 15, 16, 17, 18, 21, 24</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Bordeauz Bassins A Flot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Ibis Paris Saint Denis Stade Sud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Airport Rumlang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Smart Holiday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Ibis Vintage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Nice Centre Gare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Alexandre Hotel Frontair Congress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 </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BARCELONA – MÉXICO VOLANDO EN CLASE TURISTA CON EMIRATES </w:t>
      </w: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i w:val="1"/>
          <w:iCs w:val="1"/>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D9E2A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35AD5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hhk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2025-05-14T12:49:29-06:00</dcterms:created>
  <dcterms:modified xsi:type="dcterms:W3CDTF">2025-05-14T12:49:29-06:00</dcterms:modified>
</cp:coreProperties>
</file>

<file path=docProps/custom.xml><?xml version="1.0" encoding="utf-8"?>
<Properties xmlns="http://schemas.openxmlformats.org/officeDocument/2006/custom-properties" xmlns:vt="http://schemas.openxmlformats.org/officeDocument/2006/docPropsVTypes"/>
</file>