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23</w:t>
      </w:r>
    </w:p>
    <w:p>
      <w:pPr>
        <w:jc w:val="start"/>
      </w:pPr>
      <w:r>
        <w:rPr>
          <w:rFonts w:ascii="Arial" w:hAnsi="Arial" w:eastAsia="Arial" w:cs="Arial"/>
          <w:sz w:val="22.5"/>
          <w:szCs w:val="22.5"/>
          <w:b w:val="1"/>
          <w:bCs w:val="1"/>
        </w:rPr>
        <w:t xml:space="preserve">MT-12454  </w:t>
      </w:r>
      <w:r>
        <w:rPr>
          <w:rFonts w:ascii="Arial" w:hAnsi="Arial" w:eastAsia="Arial" w:cs="Arial"/>
          <w:sz w:val="22.5"/>
          <w:szCs w:val="22.5"/>
        </w:rPr>
        <w:t xml:space="preserve">- Web: </w:t>
      </w:r>
      <w:hyperlink r:id="rId7" w:history="1">
        <w:r>
          <w:rPr>
            <w:color w:val="blue"/>
          </w:rPr>
          <w:t xml:space="preserve">https://viaje.mt/tpdzr</w:t>
        </w:r>
      </w:hyperlink>
    </w:p>
    <w:p>
      <w:pPr>
        <w:jc w:val="start"/>
      </w:pPr>
      <w:r>
        <w:rPr>
          <w:rFonts w:ascii="Arial" w:hAnsi="Arial" w:eastAsia="Arial" w:cs="Arial"/>
          <w:sz w:val="22.5"/>
          <w:szCs w:val="22.5"/>
          <w:b w:val="1"/>
          <w:bCs w:val="1"/>
        </w:rPr>
        <w:t xml:space="preserve">23 días y 21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17</w:t>
            </w:r>
          </w:p>
          <w:p>
            <w:pPr>
              <w:jc w:val="start"/>
              <w:spacing w:before="0" w:after="0" w:line="24" w:lineRule="auto"/>
            </w:pPr>
          </w:p>
          <w:p>
            <w:pPr>
              <w:jc w:val="start"/>
            </w:pPr>
            <w:r>
              <w:rPr>
                <w:rFonts w:ascii="Arial" w:hAnsi="Arial" w:eastAsia="Arial" w:cs="Arial"/>
                <w:sz w:val="18"/>
                <w:szCs w:val="18"/>
              </w:rPr>
              <w:t xml:space="preserve">Abril:  02</w:t>
            </w:r>
          </w:p>
          <w:p>
            <w:pPr>
              <w:jc w:val="start"/>
              <w:spacing w:before="0" w:after="0" w:line="24" w:lineRule="auto"/>
            </w:pPr>
          </w:p>
          <w:p>
            <w:pPr>
              <w:jc w:val="start"/>
            </w:pPr>
            <w:r>
              <w:rPr>
                <w:rFonts w:ascii="Arial" w:hAnsi="Arial" w:eastAsia="Arial" w:cs="Arial"/>
                <w:sz w:val="18"/>
                <w:szCs w:val="18"/>
              </w:rPr>
              <w:t xml:space="preserve">Mayo:  01,  14,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recorrido panorámico de la ciudad de Madrid, una de las ciudades más animadas en toda Europa, donde se. Visitará sitios importantes como la Plaza Espantilde;a,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donde tendremos opción de realizar una visita opcional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Rouml;merberg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pequentilde;a ciudad de Schaffhausen, una de las cuatro ciudades suizas situadas en la orilla del río Rino. Schaffhausen es conocida por su casco histórico construido durante la época renacentista. Lo curioso es que muchas de las casas están decoradas por fuera con pinturas y esculturas de aquel período. En una colina al lado de la ciudad está situada también la pequentilde;a fortaleza local, rodeada de vintilde;ales  -  una vista de verdad muy pintoresca. Tiempo libre en Schaffhausen. Después seguiremos para Zurich, la ciudad más grande de Suiza y la capital del cantón de Zúrich situada al norte de la parte central del país. Hacemos una visita panorámica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Al cruzar la frontera pasaremos por las proximidades de Milán y llegamos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a la ciudad. Admiraremos la inconfundible figura del Anfiteatro Flavio, más conocido como ldquo;El Coliseordquo;.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el Baptisterio. Después del tiempo libre continuaremos en ruta para llegar a la frontera con Francia y poco después a Niza, capital de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Entrando en Barcelona realizaremos una breve visita a la ciudad para conocer la Sagrada Familia, la Plaza Cataluntilde;a, el Monumento a Colón, la Plaza de Espantilde;a,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Sentilde;ora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 MADRID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$ 3099</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17  Abril: 2  Mayo: 1, 14, 28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Bordeauz Bassins A Flot			B</w:t>
            </w:r>
            <w:r>
              <w:rPr>
                <w:rFonts w:ascii="Arial" w:hAnsi="Arial" w:eastAsia="Arial" w:cs="Arial"/>
                <w:color w:val="000000"/>
                <w:sz w:val="18"/>
                <w:szCs w:val="18"/>
              </w:rPr>
              <w:t xml:space="preserve">amp;B Hotel Center Gare			B</w:t>
            </w:r>
            <w:r>
              <w:rPr>
                <w:rFonts w:ascii="Arial" w:hAnsi="Arial" w:eastAsia="Arial" w:cs="Arial"/>
                <w:color w:val="000000"/>
                <w:sz w:val="18"/>
                <w:szCs w:val="18"/>
              </w:rPr>
              <w:t xml:space="preserve">amp;B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B</w:t>
            </w:r>
            <w:r>
              <w:rPr>
                <w:rFonts w:ascii="Arial" w:hAnsi="Arial" w:eastAsia="Arial" w:cs="Arial"/>
                <w:color w:val="000000"/>
                <w:sz w:val="18"/>
                <w:szCs w:val="18"/>
              </w:rPr>
              <w:t xml:space="preserve">amp;B St Denis Porte De Paris			Ibis Paris Porte D</w:t>
            </w:r>
            <w:r>
              <w:rPr>
                <w:rFonts w:ascii="Arial" w:hAnsi="Arial" w:eastAsia="Arial" w:cs="Arial"/>
                <w:color w:val="000000"/>
                <w:sz w:val="18"/>
                <w:szCs w:val="18"/>
              </w:rPr>
              <w:t xml:space="preserve">#39;orl</w:t>
            </w:r>
            <w:r>
              <w:rPr>
                <w:rFonts w:ascii="Arial" w:hAnsi="Arial" w:eastAsia="Arial" w:cs="Arial"/>
                <w:color w:val="000000"/>
                <w:sz w:val="18"/>
                <w:szCs w:val="18"/>
              </w:rPr>
              <w:t xml:space="preserve">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Hotel Ibis London Heathrow Airport			Crowne Plaza London Ealing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Hotel Ibis Brussels Centre Gare Midi -			bis Wavre Brussels			B</w:t>
            </w:r>
            <w:r>
              <w:rPr>
                <w:rFonts w:ascii="Arial" w:hAnsi="Arial" w:eastAsia="Arial" w:cs="Arial"/>
                <w:color w:val="000000"/>
                <w:sz w:val="18"/>
                <w:szCs w:val="18"/>
              </w:rPr>
              <w:t xml:space="preserve">amp;B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San Giuliano Hotel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Aran Mantegna			B</w:t>
            </w:r>
            <w:r>
              <w:rPr>
                <w:rFonts w:ascii="Arial" w:hAnsi="Arial" w:eastAsia="Arial" w:cs="Arial"/>
                <w:color w:val="000000"/>
                <w:sz w:val="18"/>
                <w:szCs w:val="18"/>
              </w:rPr>
              <w:t xml:space="preserve">amp;B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Datini Hotel T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			Ibis Promenade Nice A</w:t>
            </w:r>
            <w:r>
              <w:rPr>
                <w:rFonts w:ascii="Arial" w:hAnsi="Arial" w:eastAsia="Arial" w:cs="Arial"/>
                <w:color w:val="000000"/>
                <w:sz w:val="18"/>
                <w:szCs w:val="18"/>
              </w:rPr>
              <w:t xml:space="preserve">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Hotel			B </w:t>
            </w:r>
            <w:r>
              <w:rPr>
                <w:rFonts w:ascii="Arial" w:hAnsi="Arial" w:eastAsia="Arial" w:cs="Arial"/>
                <w:color w:val="000000"/>
                <w:sz w:val="18"/>
                <w:szCs w:val="18"/>
              </w:rPr>
              <w:t xml:space="preserve">amp;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21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A12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8B36B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D739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pdz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2025-01-05T00:05:50-06:00</dcterms:created>
  <dcterms:modified xsi:type="dcterms:W3CDTF">2025-01-05T00:05:50-06:00</dcterms:modified>
</cp:coreProperties>
</file>

<file path=docProps/custom.xml><?xml version="1.0" encoding="utf-8"?>
<Properties xmlns="http://schemas.openxmlformats.org/officeDocument/2006/custom-properties" xmlns:vt="http://schemas.openxmlformats.org/officeDocument/2006/docPropsVTypes"/>
</file>