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España Portugal y Marruecos Verano</w:t>
      </w:r>
    </w:p>
    <w:p>
      <w:pPr>
        <w:jc w:val="start"/>
      </w:pPr>
      <w:r>
        <w:rPr>
          <w:rFonts w:ascii="Arial" w:hAnsi="Arial" w:eastAsia="Arial" w:cs="Arial"/>
          <w:sz w:val="22.5"/>
          <w:szCs w:val="22.5"/>
          <w:b w:val="1"/>
          <w:bCs w:val="1"/>
        </w:rPr>
        <w:t xml:space="preserve">MT-12477  </w:t>
      </w:r>
      <w:r>
        <w:rPr>
          <w:rFonts w:ascii="Arial" w:hAnsi="Arial" w:eastAsia="Arial" w:cs="Arial"/>
          <w:sz w:val="22.5"/>
          <w:szCs w:val="22.5"/>
        </w:rPr>
        <w:t xml:space="preserve">- Web: </w:t>
      </w:r>
      <w:hyperlink r:id="rId7" w:history="1">
        <w:r>
          <w:rPr>
            <w:color w:val="blue"/>
          </w:rPr>
          <w:t xml:space="preserve">https://viaje.mt/xjicf</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11,  12</w:t>
            </w:r>
          </w:p>
          <w:p>
            <w:pPr>
              <w:jc w:val="start"/>
              <w:spacing w:before="0" w:after="0" w:line="24" w:lineRule="auto"/>
            </w:pPr>
          </w:p>
          <w:p>
            <w:pPr>
              <w:jc w:val="start"/>
            </w:pPr>
            <w:r>
              <w:rPr>
                <w:rFonts w:ascii="Arial" w:hAnsi="Arial" w:eastAsia="Arial" w:cs="Arial"/>
                <w:sz w:val="18"/>
                <w:szCs w:val="18"/>
              </w:rPr>
              <w:t xml:space="preserve">Julio:  02,  03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Fátima, Lisboa, Caceres, Sevilla, Granada, Tanger, Casablanca, Marrakech, Rabat, Fez, Algeciras, Córdoba, Toledo.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Madrid. Recepción y traslado al hotel. Breve visita panorámica de la ciudad con guía local, recorriendo la Plaza de España, Fuente de Cibeles, Plaza de Oriente, Puerta de Alcalá, Ciudad Universitaria, etc. Tarde libre para disfrutar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SHOW DE FLAMENCO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la pasión española en un tablao flamenco, con un espectáculo enel que conviven la danza y el canto en un profundo sentimiento. El flamenco es unaexpresión cultural y artística de música y baile que nació en el s.XVIII en Andalucía,en el sur. Hoy en día, es uno de los íconos que identifican a toda España. Vivirásesta experiencia al ritmo del intenso zapateo. Disfruta la noche en un tablao concena incluida*, para entender mejor el idioma del corazón. *Menú de 3 tiempos.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carnes frías, tortilla española y queso. Plato Fuerte: entrecot de ternera alcarbón o merluza a la plancha. Postre: fruta o profiteroles. Bebidas: sangría y vino ocerveza o refresco y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FÁTIMA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Fátima, importante centro de peregrinación. Tiempo libre para visitar la Basílica. Continuación hacia Lisboa.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haremos una breve visita panorámica de la ciudad durante la cual nos acercaremos al barrio de Belem desde donde salían los grandes navegantes portugueses que cruzaron los océanos en el siglo XV.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SINTRA, CASCAIS Y ESTORIL CON LISBOA DE NOCHE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el recorrido por una espectacular avenida costera en dirección a Estoril, conocido por su emblemático Casino de Estoril, el más grande de Europa y símbolo de lujo y elegancia desde el siglo XX. Continuaremos hacia Cascais, un encantador pueblo de pescadores caracterizado por sus casas blancas y palacios de verano, que brindan un ambiente pintoresco y único. Aquí, haremos una parada en el mirador de la Boca do Inferno, donde las olas chocan dramáticamente contra las formaciones rocosas, creando un fascinante espectáculo natural. Luego nos dirigiremos a Sintra, famosa por sus paisajes naturales y su arquitectura histórica. Este lugar, rodeado de una vegetación exuberante, fue el destino predilecto de descanso de la realeza portuguesa. Tendrás la oportunidad de visitar el Palacio Nacional de Sintra, una joya arquitectónica con detalles manuelinos que te transportará al pasado.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de un breve receso y para finalizar, disfrutaremos de una mágica experiencia con Lisboa de Noche. En este recorrido nocturno, podrás descubrir la ciudad bajo las luces, donde sus barrios se llenan de vida y el encanto nocturno de Lisboa se despliega en todo su esplendor. Las calles vibran con un ambiente animado y seguro, ideal para explorar y sentir la energía que envuelve la ciudad. La capital portuguesa ofrece un espectáculo inolvidable que conecta su historia con su vibrante vida moderna, regalando una experiencia que perdurará en la memoria.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LISBOA - CÁCERES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española para llegar hasta Cáceres. Tiempo libre para conocer su Plaza Mayor y el casco antiguo con su barrio medieval, considerado Patrimonio de la Humanidad. Posteriormente, continuación del viaje por la autovía de la Plata para llegar 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CÁCERES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la mano de nuestro guía local, experto en la ciudad, descubriremos los misterios de una de las ciudades más visitadas de España. Paseo por las calles medievales conociendo la Torre de Bujaco, el Arco de la Estrella y los Palacios de la nobleza española, entre ellos el Palacio de Toledo-Moctezuma donde vivió una descendiente del emperador Moctezuma II, hoy en día sede del archivo histórico provincial.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de la ciudad, incluyendo el Parque de María Luisa, Plaza de España y el típico Barrio de Santa Cruz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SEVILLA Y OLÉ (CATEDRAL + PASEO BARCO + SHOW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 Catedral de Sevilla, lugar donde el navegante Cristóbal Colón pasó sus últimos días y testigo de bodas reales. Sin duda una de las más bellas ciudades de España. Embarcaremos después en un crucero a través del río Guadalquivir, para conocer la ciudad desde otra perspectiva y disfrutar del atardecer con sus incomparables vistas: la torre del Oro, la Plaza de Toros, la isla de la Cartuja. Saldremos después hacia el Palacio Andaluz para disfrutar de un espectáculo de música y danza española. Una sensacional puesta en escena de flamenco puro y tradicional interpretado por bailadores, guitarristas, cantores y palmeros de reconocido prestigio nacional e internacional (copa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SEVILLA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Granada. Tiempo libre con oportunidad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DESCUBRE GRANADA CON PASEO POR EL ALBAICÍN Y ZAMBRA GITANA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riqueza cultural de Granada, la ciudad natal del célebre poeta Federico García Lorca. Este recorrido comienza con una visita a la Capilla Real, donde descansan los Reyes Católicos, Isabel y Fernando. Este lugar, lleno de historia y esplendor artístico, es testimonio de una etapa crucial en la historia de España. También exploraremos la Cartuja de Granada, un monasterio que deslumbra con su arquitectura única y su tranquilidad, y donde nuestro guía revelará los secretos de su pasado.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caer la tarde, pasearemos por las encantadoras calles del Albaicín, el barrio más emblemático de Granada, famoso por sus vistas inigualables de la Alhambra. En este entorno mágico, seremos parte de una zambra gitana en las cuevas del Albaicín, un espectáculo de flamenco en su forma más auténtica, acompañado de una copa que completa la experiencia y nos conecta con el alma gitana y la tradición viva de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GRANADA - ALGECIRAS - TANGER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el impresionante conjunto monumental de La Alhambra (llevar pasaporte para ingresar a la Alhambra) con sus bellos Palacios Nazaríes y el Generalife (Entradas sujetas a disponibilidad). Después partiremos hacia el sur, cruzando la pintoresca región andaluza en dirección a Algeciras, donde el océano Atlántico se encuentra con el mar de Gibraltar. Desde allí, tomarás el ferry que te llevará directamente a Tánger, una ciudad vibrante y llena de historia, donde el bullicio de los zocos se mezcla con la influencia europea y africana.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sea posible realizar la visita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por Tánger, una ciudad rica en historia y cultura, ubicada en el cruce entre Europa y África. Este recorrido te llevará por sus calles vibrantes, su medina pintoresca y el puerto, donde se respira una mezcla de influencias españolas, francesas y locales. Durante el recorrido, podrás ver monumentos clave, como la Kasbah, el Faro de Tánger y otros lugares emblemáticos, mientras descubres cómo la ciudad ha sido un punto de encuentro entre distintas civilizaciones. Tarde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CIUDAD AZUL DE CHEFCHAOUEN Y TÁNGER DE NOCHE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Chefchaouen, conocida como la "perla azul" de Marruecos, es un lugar donde cada rincón parece sacado de una postal. Sus calles pintadas de azul se funden con las montañas del Rif, creando una atmósfera casi mágica. Este pequeño pueblo invita a descubrir sus antiguos mercados llenos de artesanía, a pasear por sus callejones laberínticos, y a disfrutar de vistas panorámicas que cortan la respiración. Chefchaouen es un verdadero tesoro escondido, donde la tradición y la naturaleza se entrelazan para ofrecer una experiencia que dejará a cualquiera maravillado.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emprenderemos un tour nocturno por la cosmopolita ciudad de Tánger. Comenzaremos saliendo en dirección al Cabo Espartel atravesando una zona de bosque hasta llegar al lugar del Estrecho de Gibraltar donde confluyen el Océano Atlántico y el Mar Mediterráneo y donde están enclavadas las Cuevas de Hércules. A continuación, haremos una parada en el famoso Café Hafa. En el mismo, disfrutaremos de un descanso en este magnífico lugar situado sobre el mar.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TÁNGER - CASABLANCA -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Casablanca, la vibrante capital económica de Marruecos. Disfruta de tiempo libre para explorar esta fascinante ciudad, con la opción de visitar la impresionante Mezquita Hassan II, un icono de la arquitectura moderna que se alza junto al Atlántico. Por la tarde, continuaremos nuestro viaje hacia Marrakech, la mágica ciudad roja que promete envolvernos con su energía y encanto.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MEZQUITA DE HASSAN II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Fue diseñada por el arquitecto francés Michel Pinseau, el mismo que proyectó el pabellón de Marruecos en la Exposición Universal de Sevilla. Su construcción duró ocho años, siendo inaugurada en 1993 y coincidiendo con el día del nacimiento del profeta Mahoma. La Mezquita Hassan II se ha convertido en un símbolo para la ciudad. Se eleva imponente sobre Casablanca, pudiendo ser observada desde cualquier punto de la ciudad. Es la segunda más grande del mundo, después de la Meca en Arabia Saudita; y su minarete cuadrangular, de tejas verdes que alcanza los 200 metros. En la parte interior de la mezquita, la cual visitaremos, se encuentra la zona de abluciones, en la que destacan 41 fuentes de mármol y paredes de estuco. Normalmente los fieles usan los grifos de la pared para las abluciones anteriores al rezo, ya que estas fuentes sólo se usan en ocasiones especiales. En todos los lugares de la mezquita está presente la riqueza del trabajo de los artesanos marroquíes: madera tallada, celosías, azulejos, frescos y mosaicos de formas geométricas, estucos,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Prepárate para un día lleno de magia en Marrakech, la joya roja de Marruecos. Comenzaremos con una breve visita panorámica, explorando el bullicioso corazón de la ciudad: la emblemática Plaza Jemaa el-Fna, un teatro vivo de aromas, sonidos y colores. Descubriremos los majestuosos exteriores de la Mezquita Koutoubia, los vibrantes zocos y el esplendor de sus jardines y palacios históricos. Por la tarde, tendremos tiempo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VALLE DEL OURIKA, PASEO EN DROMEDARIO Y PASEO EN CALESA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tan solo una hora de Marrakech, el Valle del Ourika nos invita a descubrir uno delos paisajes más hermosos y auténticos de la región, situado en el corazón del Alto Atlas. Este valle, rodeado por montañas imponentes, ofrece una experiencia de inmersión total en la naturaleza. El río Ourika fluye entre los pequeños pueblos bereberes que se asoman a las laderas, creando un paisaje lleno de encanto.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Abandona el bullicio de la ciudad y adéntrate en este oasis verde, donde la paz y la belleza natural son las protagonistas.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recorrido, visitaremos el famoso Palmeral de Marrakech para disfrutar de un paseo en dromedario. Con vestimentas tradicionales de los nómadas del desierto, podrás capturar fotos inolvidables mientras recorres el desierto marroquí de forma tranquila y pintoresca.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mitad de camino, nos detendremos en una casa típica, donde nuestros anfitriones nos ofrecerán un té a la menta, permitiéndonos descansar y experimentar la famosa hospitalidad bereber.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finalizar, disfrutaremos de un encantador paseo en calesa por el centro histórico de Marrakech. La experiencia será aún más mágica al contemplar la ciudad iluminada mientras el sol se oculta, recorriendo los vibrantes barrios de la Medina y El Hivernage, que se llenan de vida con la llegada de la noche.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visitaremos las Tumbas Saadies, cuyos orígenes se remontan a los tiempos del Sultán Ahmed Al Mansour a finales del siglo XVI, donde destaca la sala de las doce columnas, elaborada con madera de cedro y estuco. Visita de una cooperativa local de artesanía variada. A continuación, tendremos tiempo libre para realizar actividades personales o bien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EN ESSAOUIRA: LA JOYA COSTERA DE MARRUECOS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Essaouira, una ciudad con aires bohemios donde el Atlántico se encuentra con la historia. Sus murallas antiguas abrazan un puerto vibrante, mientras sus playas invitan a relajarse o disfrutar de deportes acuáticos. Recorre sus calles llenas de arte, música y gastronomía fresca, en un destino que combina cultura y mar de forma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MARRAKECH - RABAT -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Rabat, la majestuosa capital de Marruecos, donde nos espera una breve visita panorámica que revela su rica historia y elegancia. Exploraremos el imponente Mausoleo de Mohamed V, la icónica Torre Hassan. Concluiremos nuestra jornada con un viaje hacia Fez, donde la magia de la ciudad antigua nos cautivará.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ESPECTÁCULO EN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Asistiremos por la noche a un espectáculo de danza oriental y música andalusí que introduce al visitante en el ambiente mágico de los antiguos palacios marroquíes. También disfrutaremos de una danza tribal (Reggada) que los guerreros llevaban a cabo para celebrar la victoria sobre el enemigo. Para terminar, veremos una representación de la típica ceremonia de boda marroquí con sus rituales y sus cánticos. El restaurante se transforma en un espacio histórico donde confluyen la tradición del país en sus diversas facetas: danza, música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FEZ - TÁNGER - ALGECIRAS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nos sumergiremos en la fascinante historia de Fez con una breve visita panorámica que nos revelará sus secretos más encantadores: desde los sinuosos callejones de su medina hasta las impresionantes puertas de sus antiguos palacios. Después de esta inmersión en el pasado, partiremos hacia Tánger, una ciudad llena de contrastes y vibrante energía, para finalmente continuar nuestro viaje hacia Algeciras, donde culmina esta aventura inolvidable en tierras marroquíes.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ALGECIRAS -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salida hacia Córdoba, llegada y visita del centro histórico paseando por las callejuelas con sus casas y bellos patios andaluces, el Barrio Judío, etc. Tiempo libre para visitar por su cuenta la Mezquita-Catedral de Córdoba.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opcional de la Mezquita-Catedral de Córdoba. Visita con guía local del casco histórico, recorriendo sus famosas callejuelas blancas, donde durante siglos convivieron tres culturas. Despertarán nuestros sentidos el olor de las flores que adornan los famosos patios cordobeses. Al terminar el paseo, entrada incluida a la incomparable Mezquita de Córdoba, única en 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CÓRDOBA - TOLEDO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Toledo para visitar ciudad-museo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breve visita panorámica de la ciudad, incluyendo los más importantes monumentos a través de sus calles estrechas y admirando el famoso arte típico del damasquinado (incrustación de metales preciosos en acero). Entrada a la Catedral incluida. Regreso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COMPLETO: EL CORAZÓN DE MADRID CON TAPAS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Impresionante ciudad fundada por los árabes donde hoy día se encuentra el Palacio Real. Es el más grande de Europa y uno de los más grandes del mundo con sus 135000 metros cuadrados y 3418 habitaciones, residencia oficial de los Reyes de España. Visitaremos el interior para ver sus salas principales , aquellas que vieron en directo la historia de la ciudad y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Contemplaremos la Catedral de la Almudena donde se casaron los actuales Reyes. Descubriremos el Madrid de los Austrias, corazón de la ciudad, con su Plaza Mayor, Puerta del Sol, bares y restaurantes que hacen las delicias de aquellos que se dejan deleitar por la cultura y gastronomía de la ciudad de la ciudad nuestro paseo incluirá una degustación de las famosas tapas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SUJETA A REALIZARSE O NO, EN CASO DE QUE EL VUELO SEA DESPUÉS DE LAS 20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11, 12  Julio: 2, 3</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Thr Alcora Sevilla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Tanger</w:t>
            </w:r>
          </w:p>
        </w:tc>
        <w:tc>
          <w:tcPr>
            <w:tcW w:w="5000" w:type="pct"/>
          </w:tcPr>
          <w:p>
            <w:pPr/>
            <w:r>
              <w:rPr>
                <w:rFonts w:ascii="Arial" w:hAnsi="Arial" w:eastAsia="Arial" w:cs="Arial"/>
                <w:color w:val="000000"/>
                <w:sz w:val="18"/>
                <w:szCs w:val="18"/>
              </w:rPr>
              <w:t xml:space="preserve">Hotel Atlas Amohades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Hotel Kenzi Basma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Hotel Dellarosa Suites </w:t>
            </w:r>
            <w:r>
              <w:rPr>
                <w:rFonts w:ascii="Arial" w:hAnsi="Arial" w:eastAsia="Arial" w:cs="Arial"/>
                <w:color w:val="000000"/>
                <w:sz w:val="18"/>
                <w:szCs w:val="18"/>
              </w:rPr>
              <w:t xml:space="preserve"> Spa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Hotel Menzeh Zalagh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Algeciras</w:t>
            </w:r>
          </w:p>
        </w:tc>
        <w:tc>
          <w:tcPr>
            <w:tcW w:w="5000" w:type="pct"/>
          </w:tcPr>
          <w:p>
            <w:pPr/>
            <w:r>
              <w:rPr>
                <w:rFonts w:ascii="Arial" w:hAnsi="Arial" w:eastAsia="Arial" w:cs="Arial"/>
                <w:color w:val="000000"/>
                <w:sz w:val="18"/>
                <w:szCs w:val="18"/>
              </w:rPr>
              <w:t xml:space="preserve">Senator Cadiz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Córdoba</w:t>
            </w:r>
          </w:p>
        </w:tc>
        <w:tc>
          <w:tcPr>
            <w:tcW w:w="5000" w:type="pct"/>
          </w:tcPr>
          <w:p>
            <w:pPr/>
            <w:r>
              <w:rPr>
                <w:rFonts w:ascii="Arial" w:hAnsi="Arial" w:eastAsia="Arial" w:cs="Arial"/>
                <w:color w:val="000000"/>
                <w:sz w:val="18"/>
                <w:szCs w:val="18"/>
              </w:rPr>
              <w:t xml:space="preserve">Ayre Cordoba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w:t>
      </w:r>
    </w:p>
    <w:p>
      <w:pPr>
        <w:jc w:val="start"/>
      </w:pPr>
      <w:r>
        <w:rPr>
          <w:rFonts w:ascii="Arial" w:hAnsi="Arial" w:eastAsia="Arial" w:cs="Arial"/>
          <w:sz w:val="18"/>
          <w:szCs w:val="18"/>
        </w:rPr>
        <w:t xml:space="preserve">  ● FERRY IDA Y VUELTA.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GUIÁ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IMPORTANTES OPCIONALES:</w:t>
      </w:r>
    </w:p>
    <w:p>
      <w:pPr>
        <w:jc w:val="start"/>
      </w:pPr>
      <w:r>
        <w:rPr>
          <w:rFonts w:ascii="Arial" w:hAnsi="Arial" w:eastAsia="Arial" w:cs="Arial"/>
          <w:sz w:val="19.199999999999999289457264239899814128875732421875"/>
          <w:szCs w:val="19.199999999999999289457264239899814128875732421875"/>
        </w:rPr>
        <w:t xml:space="preserve">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621A8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D991B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jic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2025-04-17T03:47:22-06:00</dcterms:created>
  <dcterms:modified xsi:type="dcterms:W3CDTF">2025-04-17T03:47:22-06:00</dcterms:modified>
</cp:coreProperties>
</file>

<file path=docProps/custom.xml><?xml version="1.0" encoding="utf-8"?>
<Properties xmlns="http://schemas.openxmlformats.org/officeDocument/2006/custom-properties" xmlns:vt="http://schemas.openxmlformats.org/officeDocument/2006/docPropsVTypes"/>
</file>