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Sabor Toscano</w:t>
      </w:r>
    </w:p>
    <w:p>
      <w:pPr>
        <w:jc w:val="start"/>
      </w:pPr>
      <w:r>
        <w:rPr>
          <w:rFonts w:ascii="Arial" w:hAnsi="Arial" w:eastAsia="Arial" w:cs="Arial"/>
          <w:sz w:val="22.5"/>
          <w:szCs w:val="22.5"/>
          <w:b w:val="1"/>
          <w:bCs w:val="1"/>
        </w:rPr>
        <w:t xml:space="preserve">MT-14274  </w:t>
      </w:r>
      <w:r>
        <w:rPr>
          <w:rFonts w:ascii="Arial" w:hAnsi="Arial" w:eastAsia="Arial" w:cs="Arial"/>
          <w:sz w:val="22.5"/>
          <w:szCs w:val="22.5"/>
        </w:rPr>
        <w:t xml:space="preserve">- Web: </w:t>
      </w:r>
      <w:hyperlink r:id="rId7" w:history="1">
        <w:r>
          <w:rPr>
            <w:color w:val="blue"/>
          </w:rPr>
          <w:t xml:space="preserve">https://viaje.mt/doiE2</w:t>
        </w:r>
      </w:hyperlink>
    </w:p>
    <w:p>
      <w:pPr>
        <w:jc w:val="start"/>
      </w:pPr>
      <w:r>
        <w:rPr>
          <w:rFonts w:ascii="Arial" w:hAnsi="Arial" w:eastAsia="Arial" w:cs="Arial"/>
          <w:sz w:val="22.5"/>
          <w:szCs w:val="22.5"/>
          <w:b w:val="1"/>
          <w:bCs w:val="1"/>
        </w:rPr>
        <w:t xml:space="preserve">6 días y 4 noches</w:t>
      </w:r>
    </w:p>
    <w:p>
      <w:pPr>
        <w:jc w:val="start"/>
      </w:pPr>
    </w:p>
    <w:p>
      <w:pPr>
        <w:jc w:val="center"/>
        <w:spacing w:before="450"/>
      </w:pPr>
      <w:r>
        <w:rPr>
          <w:rFonts w:ascii="Arial" w:hAnsi="Arial" w:eastAsia="Arial" w:cs="Arial"/>
          <w:sz w:val="33"/>
          <w:szCs w:val="33"/>
        </w:rPr>
        <w:t xml:space="preserve">Desde $820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Lunes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Roma, Florencia.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trasatlántico con destino a Roma.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Roma Ciampino/Fuimicino. Asistencia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mantilde;ana iniciaremos nuestra visita panorámica de la Roma Imperial con los Foros Imperiales, Coliseo, Arco de Constantino, Termas de Caracalla, Circo Máximo. Al finalizar la visita asistiremos a la AUDIENCIA PAPAL (si el Santo Padre se encuentra en el Vaticano). Resto del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Por la mantilde;ana visita a los famosos Museos Vaticanos, Capilla Sixtina, con los frescos de Miguel Angel y el interior de la Basílica de San Pedro, todo ello utilizando nuestras reservas exclusivas, que le evitarán largas esperas en el ingreso.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Roma Barroca, con sus famosas fuentes, plazas y palacios papales, desde los que se gobernaron los Estados Pontificios.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Nápoles, con breve recorrido panorámico. Capri, mítica isla que cautivó a los Emperadores Romanos, por sus bellezas naturales (de Abril a Octubre) o Pompeya, antigua ciudad romana sepultada por las cenizas del volcán Vesubio en el antilde;o 79, para conocer los mejores restos arqueológicos (de Noviembre a Marzo).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Florencia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(No incluido)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Desde2025-09-01 Hasta2025-10-27</w:t>
            </w:r>
          </w:p>
        </w:tc>
        <w:tc>
          <w:tcPr>
            <w:tcW w:w="5000" w:type="pct"/>
          </w:tcPr>
          <w:p>
            <w:pPr/>
            <w:r>
              <w:rPr>
                <w:rFonts w:ascii="Arial" w:hAnsi="Arial" w:eastAsia="Arial" w:cs="Arial"/>
                <w:color w:val="000000"/>
                <w:sz w:val="18"/>
                <w:szCs w:val="18"/>
              </w:rPr>
              <w:t xml:space="preserve">$910</w:t>
            </w:r>
          </w:p>
        </w:tc>
        <w:tc>
          <w:tcPr>
            <w:tcW w:w="5000" w:type="pct"/>
          </w:tcPr>
          <w:p>
            <w:pPr/>
            <w:r>
              <w:rPr>
                <w:rFonts w:ascii="Arial" w:hAnsi="Arial" w:eastAsia="Arial" w:cs="Arial"/>
                <w:color w:val="000000"/>
                <w:sz w:val="18"/>
                <w:szCs w:val="18"/>
              </w:rPr>
              <w:t xml:space="preserve">$910</w:t>
            </w:r>
          </w:p>
        </w:tc>
        <w:tc>
          <w:tcPr>
            <w:tcW w:w="5000" w:type="pct"/>
          </w:tcPr>
          <w:p>
            <w:pPr/>
            <w:r>
              <w:rPr>
                <w:rFonts w:ascii="Arial" w:hAnsi="Arial" w:eastAsia="Arial" w:cs="Arial"/>
                <w:color w:val="000000"/>
                <w:sz w:val="18"/>
                <w:szCs w:val="18"/>
              </w:rPr>
              <w:t xml:space="preserve">$1220</w:t>
            </w:r>
          </w:p>
        </w:tc>
        <w:tc>
          <w:tcPr>
            <w:tcW w:w="5000" w:type="pct"/>
          </w:tcPr>
          <w:p>
            <w:pPr/>
            <w:r>
              <w:rPr>
                <w:rFonts w:ascii="Arial" w:hAnsi="Arial" w:eastAsia="Arial" w:cs="Arial"/>
                <w:color w:val="000000"/>
                <w:sz w:val="18"/>
                <w:szCs w:val="18"/>
              </w:rPr>
              <w:t xml:space="preserve">$685</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Desde2025-06-30 Hasta2025-08-25</w:t>
            </w:r>
          </w:p>
        </w:tc>
        <w:tc>
          <w:tcPr>
            <w:tcW w:w="5000" w:type="pct"/>
          </w:tcPr>
          <w:p>
            <w:pPr/>
            <w:r>
              <w:rPr>
                <w:rFonts w:ascii="Arial" w:hAnsi="Arial" w:eastAsia="Arial" w:cs="Arial"/>
                <w:color w:val="000000"/>
                <w:sz w:val="18"/>
                <w:szCs w:val="18"/>
              </w:rPr>
              <w:t xml:space="preserve">$870</w:t>
            </w:r>
          </w:p>
        </w:tc>
        <w:tc>
          <w:tcPr>
            <w:tcW w:w="5000" w:type="pct"/>
          </w:tcPr>
          <w:p>
            <w:pPr/>
            <w:r>
              <w:rPr>
                <w:rFonts w:ascii="Arial" w:hAnsi="Arial" w:eastAsia="Arial" w:cs="Arial"/>
                <w:color w:val="000000"/>
                <w:sz w:val="18"/>
                <w:szCs w:val="18"/>
              </w:rPr>
              <w:t xml:space="preserve">$870</w:t>
            </w:r>
          </w:p>
        </w:tc>
        <w:tc>
          <w:tcPr>
            <w:tcW w:w="5000" w:type="pct"/>
          </w:tcPr>
          <w:p>
            <w:pPr/>
            <w:r>
              <w:rPr>
                <w:rFonts w:ascii="Arial" w:hAnsi="Arial" w:eastAsia="Arial" w:cs="Arial"/>
                <w:color w:val="000000"/>
                <w:sz w:val="18"/>
                <w:szCs w:val="18"/>
              </w:rPr>
              <w:t xml:space="preserve">$1180</w:t>
            </w:r>
          </w:p>
        </w:tc>
        <w:tc>
          <w:tcPr>
            <w:tcW w:w="5000" w:type="pct"/>
          </w:tcPr>
          <w:p>
            <w:pPr/>
            <w:r>
              <w:rPr>
                <w:rFonts w:ascii="Arial" w:hAnsi="Arial" w:eastAsia="Arial" w:cs="Arial"/>
                <w:color w:val="000000"/>
                <w:sz w:val="18"/>
                <w:szCs w:val="18"/>
              </w:rPr>
              <w:t xml:space="preserve">$655</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Desde2025-11-03 Hasta2026-03-23</w:t>
            </w:r>
          </w:p>
        </w:tc>
        <w:tc>
          <w:tcPr>
            <w:tcW w:w="5000" w:type="pct"/>
          </w:tcPr>
          <w:p>
            <w:pPr/>
            <w:r>
              <w:rPr>
                <w:rFonts w:ascii="Arial" w:hAnsi="Arial" w:eastAsia="Arial" w:cs="Arial"/>
                <w:color w:val="000000"/>
                <w:sz w:val="18"/>
                <w:szCs w:val="18"/>
              </w:rPr>
              <w:t xml:space="preserve">$820</w:t>
            </w:r>
          </w:p>
        </w:tc>
        <w:tc>
          <w:tcPr>
            <w:tcW w:w="5000" w:type="pct"/>
          </w:tcPr>
          <w:p>
            <w:pPr/>
            <w:r>
              <w:rPr>
                <w:rFonts w:ascii="Arial" w:hAnsi="Arial" w:eastAsia="Arial" w:cs="Arial"/>
                <w:color w:val="000000"/>
                <w:sz w:val="18"/>
                <w:szCs w:val="18"/>
              </w:rPr>
              <w:t xml:space="preserve">$820</w:t>
            </w:r>
          </w:p>
        </w:tc>
        <w:tc>
          <w:tcPr>
            <w:tcW w:w="5000" w:type="pct"/>
          </w:tcPr>
          <w:p>
            <w:pPr/>
            <w:r>
              <w:rPr>
                <w:rFonts w:ascii="Arial" w:hAnsi="Arial" w:eastAsia="Arial" w:cs="Arial"/>
                <w:color w:val="000000"/>
                <w:sz w:val="18"/>
                <w:szCs w:val="18"/>
              </w:rPr>
              <w:t xml:space="preserve">$1130</w:t>
            </w:r>
          </w:p>
        </w:tc>
        <w:tc>
          <w:tcPr>
            <w:tcW w:w="5000" w:type="pct"/>
          </w:tcPr>
          <w:p>
            <w:pPr/>
            <w:r>
              <w:rPr>
                <w:rFonts w:ascii="Arial" w:hAnsi="Arial" w:eastAsia="Arial" w:cs="Arial"/>
                <w:color w:val="000000"/>
                <w:sz w:val="18"/>
                <w:szCs w:val="18"/>
              </w:rPr>
              <w:t xml:space="preserve">$615</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$76 USD</w:t>
            </w:r>
          </w:p>
        </w:tc>
        <w:tc>
          <w:tcPr>
            <w:tcW w:w="5000" w:type="pct"/>
          </w:tcPr>
          <w:p>
            <w:pPr/>
            <w:r>
              <w:rPr>
                <w:rFonts w:ascii="Arial" w:hAnsi="Arial" w:eastAsia="Arial" w:cs="Arial"/>
                <w:color w:val="000000"/>
                <w:sz w:val="18"/>
                <w:szCs w:val="18"/>
              </w:rPr>
              <w:t xml:space="preserve">$152 USD</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USD, pagaderos en moneda nacional al tipo de cambio del día.- Consultar</w:t>
      </w:r>
      <w:r>
        <w:rPr>
          <w:rFonts w:ascii="Arial" w:hAnsi="Arial" w:eastAsia="Arial" w:cs="Arial"/>
          <w:color w:val="000000"/>
          <w:sz w:val="18"/>
          <w:szCs w:val="18"/>
        </w:rPr>
        <w:t xml:space="preserve"> precio de la salida de interes, precio sujeto a cambio de acuerdo a</w:t>
      </w:r>
      <w:r>
        <w:rPr>
          <w:rFonts w:ascii="Arial" w:hAnsi="Arial" w:eastAsia="Arial" w:cs="Arial"/>
          <w:color w:val="000000"/>
          <w:sz w:val="18"/>
          <w:szCs w:val="18"/>
        </w:rPr>
        <w:t xml:space="preserve"> la fecha de salida - Este programa corresponde a una salida REGULAR (No es un bloqueo) por lo tanto los precios expresados en esta cotización están sujetos a CAMBIOS Y DISPONIBILIDAD hasta no recibir una confirmación de servicios.- Los suplementos</w:t>
      </w:r>
      <w:r>
        <w:rPr>
          <w:rFonts w:ascii="Arial" w:hAnsi="Arial" w:eastAsia="Arial" w:cs="Arial"/>
          <w:color w:val="000000"/>
          <w:sz w:val="18"/>
          <w:szCs w:val="18"/>
        </w:rPr>
        <w:t xml:space="preserve"> son orientativos y corresponden a un desde, USTED deberá recibir una confirmación para tener los suplementos o PRECIO</w:t>
      </w:r>
      <w:r>
        <w:rPr>
          <w:rFonts w:ascii="Arial" w:hAnsi="Arial" w:eastAsia="Arial" w:cs="Arial"/>
          <w:color w:val="000000"/>
          <w:sz w:val="18"/>
          <w:szCs w:val="18"/>
        </w:rPr>
        <w:t xml:space="preserve"> TOTAL que corresponda a la fecha solicitada- Itinerario sujeto a cambio, de acuerdo con su fecha de salida.- La tarifa de menor es aplicable entre los 4 y 06 antilde;os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Grand Hotel Fleming			- Belstay Roma Aurelia</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amp;B Nuovo Palazzo di Giustizia			- The Gate - Mirage</w:t>
            </w:r>
          </w:p>
        </w:tc>
        <w:tc>
          <w:tcPr>
            <w:tcW w:w="5000" w:type="pct"/>
          </w:tcPr>
          <w:p>
            <w:pPr/>
            <w:r>
              <w:rPr>
                <w:rFonts w:ascii="Arial" w:hAnsi="Arial" w:eastAsia="Arial" w:cs="Arial"/>
                <w:color w:val="000000"/>
                <w:sz w:val="18"/>
                <w:szCs w:val="18"/>
              </w:rPr>
              <w:t xml:space="preserve">T P			P</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04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r>
        <w:rPr>
          <w:rFonts w:ascii="Arial" w:hAnsi="Arial" w:eastAsia="Arial" w:cs="Arial"/>
          <w:sz w:val="18"/>
          <w:szCs w:val="18"/>
        </w:rPr>
        <w:t xml:space="preserve">  ● Seguro de Viaje (coberturas de acuerdo a folleto)</w:t>
      </w:r>
    </w:p>
    <w:p>
      <w:pPr>
        <w:jc w:val="start"/>
      </w:pPr>
      <w:r>
        <w:rPr>
          <w:rFonts w:ascii="Arial" w:hAnsi="Arial" w:eastAsia="Arial" w:cs="Arial"/>
          <w:sz w:val="18"/>
          <w:szCs w:val="18"/>
        </w:rPr>
        <w:t xml:space="preserve">  ● Servicio de Asistencia telefónica 24 HORAS.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 México – Roma / Florencia – México</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542B7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D98BA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oiE2"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2025-07-13T18:02:00-06:00</dcterms:created>
  <dcterms:modified xsi:type="dcterms:W3CDTF">2025-07-13T18:02:00-06:00</dcterms:modified>
</cp:coreProperties>
</file>

<file path=docProps/custom.xml><?xml version="1.0" encoding="utf-8"?>
<Properties xmlns="http://schemas.openxmlformats.org/officeDocument/2006/custom-properties" xmlns:vt="http://schemas.openxmlformats.org/officeDocument/2006/docPropsVTypes"/>
</file>