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Madrid, Barcelona, y Roma</w:t>
      </w:r>
    </w:p>
    <w:p>
      <w:pPr>
        <w:jc w:val="start"/>
      </w:pPr>
      <w:r>
        <w:rPr>
          <w:rFonts w:ascii="Arial" w:hAnsi="Arial" w:eastAsia="Arial" w:cs="Arial"/>
          <w:sz w:val="22.5"/>
          <w:szCs w:val="22.5"/>
          <w:b w:val="1"/>
          <w:bCs w:val="1"/>
        </w:rPr>
        <w:t xml:space="preserve">MT-15054  </w:t>
      </w:r>
      <w:r>
        <w:rPr>
          <w:rFonts w:ascii="Arial" w:hAnsi="Arial" w:eastAsia="Arial" w:cs="Arial"/>
          <w:sz w:val="22.5"/>
          <w:szCs w:val="22.5"/>
        </w:rPr>
        <w:t xml:space="preserve">- Web: </w:t>
      </w:r>
      <w:hyperlink r:id="rId7" w:history="1">
        <w:r>
          <w:rPr>
            <w:color w:val="blue"/>
          </w:rPr>
          <w:t xml:space="preserve">https://viaje.mt/zbIGb</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$1235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Zaragoza, Barcelona, Niza, Pisa,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y traslado al hotel. Tiempo libre para un primer contacto con esta bella ciudad, disfrutar de su gente o tomarse un descanso en algunas de las numerosas terrazas que salpican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por los lugares más emblemáticos de la ciudad, teniendo la oportunidad de adentrarte en la animada vida nocturna madrileña. Durante el recorrido estará incluida una degustación de tapas típicas en las proximidades de la Plaza Mayor (incluida en categoría Clásico-Vi).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tablao flamenco donde conoceremos las raíces musicales del arte español (incluida en categoría Clásico-Vi).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donde atravesaremos las regiones del Languedoc y la Provenza, en dirección hacia la Costa Azul, cita actual de la alta sociedad europea.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Principado de Mónaco donde conoceremos Montecarlo, con tiempo libre para visitar su Casino o tomar algo en el Café de París, visitaremos también Mónaco, paseando por sus callejuelas hasta la plaza del palacio de la familia Grimaldi con unas espléndidas vistas sobre la bahía desde el mirador.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Costa Azul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la cuna de Galileo, en donde tendremos tiempo libre para contemplar la maravillosa Plaza de los Milagros, con su Catedral, el Baptis¬terio y la famosa Torre Inclinada.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nocturna”, en la que podrás recorrer algunos de los lugares más característicos de esta milenaria ciudad, y conocer sus plazas más emblemáticas y sus fuentes más representativas, como la Piazza Navona con la Fuente de los Cuatro Ríos, la Fontana de Trevi,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tendrás parte de la mañana libre.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Museos Vaticanos Y la Capilla Sixtina, seguramente uno de los motivos de tu viaje, porque podrás disfrutar de algunas de las grandes obras del arte universal (incluida en categorías Clásico-Vi y Clásico-Si / siempre y cuando sea adquirida en origen).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Antigua”, en la que acompañado de nuestro guía local viajarás en el tiempo hasta la Roma Imperial, conociendo alguno de los lugares más representativos de esa época.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w:t>
      </w:r>
    </w:p>
    <w:p>
      <w:pPr>
        <w:jc w:val="both"/>
      </w:pPr>
      <w:r>
        <w:rPr>
          <w:rFonts w:ascii="Arial" w:hAnsi="Arial" w:eastAsia="Arial" w:cs="Arial"/>
          <w:sz w:val="18"/>
          <w:szCs w:val="18"/>
        </w:rPr>
        <w:t xml:space="preserve">***NOTA: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2025-11-23 Hasta: 2025-11-30</w:t>
            </w:r>
          </w:p>
        </w:tc>
        <w:tc>
          <w:tcPr>
            <w:tcW w:w="5000" w:type="pct"/>
          </w:tcPr>
          <w:p>
            <w:pPr/>
            <w:r>
              <w:rPr>
                <w:rFonts w:ascii="Arial" w:hAnsi="Arial" w:eastAsia="Arial" w:cs="Arial"/>
                <w:color w:val="000000"/>
                <w:sz w:val="18"/>
                <w:szCs w:val="18"/>
              </w:rPr>
              <w:t xml:space="preserve">$1235</w:t>
            </w:r>
          </w:p>
        </w:tc>
        <w:tc>
          <w:tcPr>
            <w:tcW w:w="5000" w:type="pct"/>
          </w:tcPr>
          <w:p>
            <w:pPr/>
            <w:r>
              <w:rPr>
                <w:rFonts w:ascii="Arial" w:hAnsi="Arial" w:eastAsia="Arial" w:cs="Arial"/>
                <w:color w:val="000000"/>
                <w:sz w:val="18"/>
                <w:szCs w:val="18"/>
              </w:rPr>
              <w:t xml:space="preserve">$1235</w:t>
            </w:r>
          </w:p>
        </w:tc>
        <w:tc>
          <w:tcPr>
            <w:tcW w:w="5000" w:type="pct"/>
          </w:tcPr>
          <w:p>
            <w:pPr/>
            <w:r>
              <w:rPr>
                <w:rFonts w:ascii="Arial" w:hAnsi="Arial" w:eastAsia="Arial" w:cs="Arial"/>
                <w:color w:val="000000"/>
                <w:sz w:val="18"/>
                <w:szCs w:val="18"/>
              </w:rPr>
              <w:t xml:space="preserve">$1685</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Santos Praga - Silken Puerta Madrid - 1881 Madrid Ventas Hotel - Rafaelhoteles Atocha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Sagrada Familia - Catalonia Park Güell - Leonardo Hotel Barcelona Gran Via - Leonardo Boutique Hotel Barcelona Sagrada Familia</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Sabadell</w:t>
            </w:r>
          </w:p>
        </w:tc>
        <w:tc>
          <w:tcPr>
            <w:tcW w:w="5000" w:type="pct"/>
          </w:tcPr>
          <w:p>
            <w:pPr/>
            <w:r>
              <w:rPr>
                <w:rFonts w:ascii="Arial" w:hAnsi="Arial" w:eastAsia="Arial" w:cs="Arial"/>
                <w:color w:val="000000"/>
                <w:sz w:val="18"/>
                <w:szCs w:val="18"/>
              </w:rPr>
              <w:t xml:space="preserve">- Hotel Catalonia Sabadell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Aéroport Promenade des Anglais - Greet Hotel Nice Aéroport Promenade des Anglais</w:t>
            </w:r>
          </w:p>
        </w:tc>
        <w:tc>
          <w:tcPr>
            <w:tcW w:w="5000" w:type="pct"/>
          </w:tcPr>
          <w:p>
            <w:pPr/>
            <w:r>
              <w:rPr>
                <w:rFonts w:ascii="Arial" w:hAnsi="Arial" w:eastAsia="Arial" w:cs="Arial"/>
                <w:color w:val="000000"/>
                <w:sz w:val="18"/>
                <w:szCs w:val="18"/>
              </w:rPr>
              <w:t xml:space="preserve">2*</w:t>
            </w:r>
          </w:p>
        </w:tc>
      </w:tr>
      <w:tr>
        <w:trPr/>
        <w:tc>
          <w:tcPr>
            <w:tcW w:w="5000" w:type="pct"/>
          </w:tcPr>
          <w:p>
            <w:pPr/>
            <w:r>
              <w:rPr>
                <w:rFonts w:ascii="Arial" w:hAnsi="Arial" w:eastAsia="Arial" w:cs="Arial"/>
                <w:color w:val="000000"/>
                <w:sz w:val="18"/>
                <w:szCs w:val="18"/>
              </w:rPr>
              <w:t xml:space="preserve">Cannes</w:t>
            </w:r>
          </w:p>
        </w:tc>
        <w:tc>
          <w:tcPr>
            <w:tcW w:w="5000" w:type="pct"/>
          </w:tcPr>
          <w:p>
            <w:pPr/>
            <w:r>
              <w:rPr>
                <w:rFonts w:ascii="Arial" w:hAnsi="Arial" w:eastAsia="Arial" w:cs="Arial"/>
                <w:color w:val="000000"/>
                <w:sz w:val="18"/>
                <w:szCs w:val="18"/>
              </w:rPr>
              <w:t xml:space="preserve">- ibis Cannes Mandelieu</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The Brand Roma - Black Hotel - Pineta Palace Roma</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9FD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B9B9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bIGb"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2025-07-15T23:12:24-06:00</dcterms:created>
  <dcterms:modified xsi:type="dcterms:W3CDTF">2025-07-15T23:12:24-06:00</dcterms:modified>
</cp:coreProperties>
</file>

<file path=docProps/custom.xml><?xml version="1.0" encoding="utf-8"?>
<Properties xmlns="http://schemas.openxmlformats.org/officeDocument/2006/custom-properties" xmlns:vt="http://schemas.openxmlformats.org/officeDocument/2006/docPropsVTypes"/>
</file>