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con Glamour by Exa</w:t>
      </w:r>
    </w:p>
    <w:p>
      <w:pPr>
        <w:jc w:val="start"/>
      </w:pPr>
      <w:r>
        <w:rPr>
          <w:rFonts w:ascii="Arial" w:hAnsi="Arial" w:eastAsia="Arial" w:cs="Arial"/>
          <w:sz w:val="22.5"/>
          <w:szCs w:val="22.5"/>
          <w:b w:val="1"/>
          <w:bCs w:val="1"/>
        </w:rPr>
        <w:t xml:space="preserve">MT-16020  </w:t>
      </w:r>
      <w:r>
        <w:rPr>
          <w:rFonts w:ascii="Arial" w:hAnsi="Arial" w:eastAsia="Arial" w:cs="Arial"/>
          <w:sz w:val="22.5"/>
          <w:szCs w:val="22.5"/>
        </w:rPr>
        <w:t xml:space="preserve">- Web: </w:t>
      </w:r>
      <w:hyperlink r:id="rId7" w:history="1">
        <w:r>
          <w:rPr>
            <w:color w:val="blue"/>
          </w:rPr>
          <w:t xml:space="preserve">https://viaje.mt/Zn8mg</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18Febrero:  01,  15,  22Marzo:  01,  08,  15,  22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BURDEOS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BURDEOS – BLOIS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tiempo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río Sena, Palacio Nacional de los Inválidos. Acabamos la visita en los Campos de Marte para fotografiar la Torre Eiffel. Resto de la tarde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PARIS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18  Febrero: 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Febrero: 15, 22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 8, 15, 22</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Bordeaus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Santos Praga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LONDRES–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08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both"/>
      </w:pPr>
      <w:r>
        <w:rPr>
          <w:rFonts w:ascii="Arial" w:hAnsi="Arial" w:eastAsia="Arial" w:cs="Arial"/>
          <w:sz w:val="18"/>
          <w:szCs w:val="18"/>
        </w:rPr>
        <w:t xml:space="preserve">• Algunos recintos se pueden encuentran cerrados por asuntos políticos o diplomáticos.• Sujetas a realizarse en días diferentes y/o cambios en destino sin previo aviso.• 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1920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C282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F377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n8m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2025-07-08T08:10:43-06:00</dcterms:created>
  <dcterms:modified xsi:type="dcterms:W3CDTF">2025-07-08T08:10:43-06:00</dcterms:modified>
</cp:coreProperties>
</file>

<file path=docProps/custom.xml><?xml version="1.0" encoding="utf-8"?>
<Properties xmlns="http://schemas.openxmlformats.org/officeDocument/2006/custom-properties" xmlns:vt="http://schemas.openxmlformats.org/officeDocument/2006/docPropsVTypes"/>
</file>