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con Emirates</w:t>
      </w:r>
    </w:p>
    <w:p>
      <w:pPr>
        <w:jc w:val="start"/>
      </w:pPr>
      <w:r>
        <w:rPr>
          <w:rFonts w:ascii="Arial" w:hAnsi="Arial" w:eastAsia="Arial" w:cs="Arial"/>
          <w:sz w:val="22.5"/>
          <w:szCs w:val="22.5"/>
          <w:b w:val="1"/>
          <w:bCs w:val="1"/>
        </w:rPr>
        <w:t xml:space="preserve">MT-20131  </w:t>
      </w:r>
      <w:r>
        <w:rPr>
          <w:rFonts w:ascii="Arial" w:hAnsi="Arial" w:eastAsia="Arial" w:cs="Arial"/>
          <w:sz w:val="22.5"/>
          <w:szCs w:val="22.5"/>
        </w:rPr>
        <w:t xml:space="preserve">- Web: </w:t>
      </w:r>
      <w:hyperlink r:id="rId7" w:history="1">
        <w:r>
          <w:rPr>
            <w:color w:val="blue"/>
          </w:rPr>
          <w:t xml:space="preserve">https://viaje.mt/bqmy</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25</w:t>
            </w:r>
          </w:p>
          <w:p>
            <w:pPr>
              <w:jc w:val="start"/>
              <w:spacing w:before="0" w:after="0" w:line="24" w:lineRule="auto"/>
            </w:pPr>
          </w:p>
          <w:p>
            <w:pPr>
              <w:jc w:val="start"/>
            </w:pPr>
            <w:r>
              <w:rPr>
                <w:rFonts w:ascii="Arial" w:hAnsi="Arial" w:eastAsia="Arial" w:cs="Arial"/>
                <w:sz w:val="18"/>
                <w:szCs w:val="18"/>
              </w:rPr>
              <w:t xml:space="preserve">Junio:  08,  15,  22,  29</w:t>
            </w:r>
          </w:p>
          <w:p>
            <w:pPr>
              <w:jc w:val="start"/>
              <w:spacing w:before="0" w:after="0" w:line="24" w:lineRule="auto"/>
            </w:pPr>
          </w:p>
          <w:p>
            <w:pPr>
              <w:jc w:val="start"/>
            </w:pPr>
            <w:r>
              <w:rPr>
                <w:rFonts w:ascii="Arial" w:hAnsi="Arial" w:eastAsia="Arial" w:cs="Arial"/>
                <w:sz w:val="18"/>
                <w:szCs w:val="18"/>
              </w:rPr>
              <w:t xml:space="preserve">Julio:  06,  13,  20,  27</w:t>
            </w:r>
          </w:p>
          <w:p>
            <w:pPr>
              <w:jc w:val="start"/>
              <w:spacing w:before="0" w:after="0" w:line="24" w:lineRule="auto"/>
            </w:pPr>
          </w:p>
          <w:p>
            <w:pPr>
              <w:jc w:val="start"/>
            </w:pPr>
            <w:r>
              <w:rPr>
                <w:rFonts w:ascii="Arial" w:hAnsi="Arial" w:eastAsia="Arial" w:cs="Arial"/>
                <w:sz w:val="18"/>
                <w:szCs w:val="18"/>
              </w:rPr>
              <w:t xml:space="preserve">Agosto:  17</w:t>
            </w:r>
          </w:p>
          <w:p>
            <w:pPr>
              <w:jc w:val="start"/>
              <w:spacing w:before="0" w:after="0" w:line="24" w:lineRule="auto"/>
            </w:pPr>
          </w:p>
          <w:p>
            <w:pPr>
              <w:jc w:val="start"/>
            </w:pPr>
            <w:r>
              <w:rPr>
                <w:rFonts w:ascii="Arial" w:hAnsi="Arial" w:eastAsia="Arial" w:cs="Arial"/>
                <w:sz w:val="18"/>
                <w:szCs w:val="18"/>
              </w:rPr>
              <w:t xml:space="preserve">Septiembre:  21</w:t>
            </w:r>
          </w:p>
          <w:p>
            <w:pPr>
              <w:jc w:val="start"/>
              <w:spacing w:before="0" w:after="0" w:line="24" w:lineRule="auto"/>
            </w:pPr>
          </w:p>
          <w:p>
            <w:pPr>
              <w:jc w:val="start"/>
            </w:pPr>
            <w:r>
              <w:rPr>
                <w:rFonts w:ascii="Arial" w:hAnsi="Arial" w:eastAsia="Arial" w:cs="Arial"/>
                <w:sz w:val="18"/>
                <w:szCs w:val="18"/>
              </w:rPr>
              <w:t xml:space="preserve">Octubre:  05,  19</w:t>
            </w:r>
          </w:p>
          <w:p>
            <w:pPr>
              <w:jc w:val="start"/>
              <w:spacing w:before="0" w:after="0" w:line="24" w:lineRule="auto"/>
            </w:pPr>
          </w:p>
          <w:p>
            <w:pPr>
              <w:jc w:val="start"/>
            </w:pPr>
            <w:r>
              <w:rPr>
                <w:rFonts w:ascii="Arial" w:hAnsi="Arial" w:eastAsia="Arial" w:cs="Arial"/>
                <w:sz w:val="18"/>
                <w:szCs w:val="18"/>
              </w:rPr>
              <w:t xml:space="preserve">Noviembre:  02,  16</w:t>
            </w:r>
          </w:p>
          <w:p>
            <w:pPr>
              <w:jc w:val="start"/>
              <w:spacing w:before="0" w:after="0" w:line="24" w:lineRule="auto"/>
            </w:pPr>
          </w:p>
          <w:p>
            <w:pPr>
              <w:jc w:val="start"/>
            </w:pPr>
            <w:r>
              <w:rPr>
                <w:rFonts w:ascii="Arial" w:hAnsi="Arial" w:eastAsia="Arial" w:cs="Arial"/>
                <w:sz w:val="18"/>
                <w:szCs w:val="18"/>
              </w:rPr>
              <w:t xml:space="preserve">Diciembre:  14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Dubái, Estambul, Ankara, Capadocia, Pamukkale, Selcuk, Kusadasi, Bursa.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01MÉXICO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Dubái.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recepción en el aeropuerto y traslado al hotel. Alojamiento. Desayuno.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pasando por el World Trade Center y el Centro Internacional Financiero y al final pasaremos por el Burj Khalifa, el edificio más alto del mundo, opcionalmente, podrá subir al mirador en el piso 124,(regreso al hotel para los pasajeros que no quieren quedarse en Dubai Mall después de la parada o subida opcional (con costo adicional) a BURJ KHALIFA, los pasajeros que deseen quedarse en el Mall para hacer compras y asistir el espectáculo de las fuentes danzante, deberán regresar el hotel por su cuenta).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Mas tarde sugerimos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Estambul. Llegada, recepción en el aeropuerto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CONSTANTINOPLA”:Adéntrese en el casco histórico de la ciudad, donde podrás observar la variedad de vestigios de los diferentes imperios que dieron forma a la actual Estambul: el Hipódromo Romano, centro de la vida social de Constantinopla durante miles de años; la Mezquita Azul, con sus más de 20,000 azulejos de cerámica hechos a mano y traídos desde Iznik; Visita la Cisterna Basílica que cuenta con más de 300 columnas de mármol que se elevan sobre el agua. y luego tendremos la vista panorámica al Palacio de Topkapi y de Santa Sofía (entradas no incluidas); y terminaremos nuestro tour el Gran Bazar, uno de los mercados cubiertos más grandes y antiguos del mundo y en el que el regateo es una tradición.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11CAPADOCIA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14KUSADASI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15KUSADASI* 🚌 BURSA 🚌 ESTAMBUL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16ESTAMBUL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DUBÁI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25  Agosto: 17  Octubre: 5, 19  Noviembre: 2, 16</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15, 29</w:t>
            </w:r>
          </w:p>
        </w:tc>
        <w:tc>
          <w:tcPr>
            <w:tcW w:w="5000" w:type="pct"/>
          </w:tcPr>
          <w:p>
            <w:pPr/>
            <w:r>
              <w:rPr>
                <w:rFonts w:ascii="Arial" w:hAnsi="Arial" w:eastAsia="Arial" w:cs="Arial"/>
                <w:color w:val="000000"/>
                <w:sz w:val="18"/>
                <w:szCs w:val="18"/>
              </w:rPr>
              <w:t xml:space="preserve">$ 249</w:t>
            </w:r>
          </w:p>
        </w:tc>
      </w:tr>
      <w:tr>
        <w:trPr/>
        <w:tc>
          <w:tcPr>
            <w:tcW w:w="5000" w:type="pct"/>
          </w:tcPr>
          <w:p>
            <w:pPr/>
            <w:r>
              <w:rPr>
                <w:rFonts w:ascii="Arial" w:hAnsi="Arial" w:eastAsia="Arial" w:cs="Arial"/>
                <w:color w:val="000000"/>
                <w:sz w:val="18"/>
                <w:szCs w:val="18"/>
              </w:rPr>
              <w:t xml:space="preserve">Junio: 8, 22  Septiembre: 21</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20, 27  Diciembre: 14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Thermal Pamukkale</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14/12/2025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Dubai – Estambul – Dubai – México en clase turista.</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noches de alojamiento en Pamukkale.</w:t>
      </w:r>
    </w:p>
    <w:p>
      <w:pPr>
        <w:jc w:val="start"/>
      </w:pPr>
      <w:r>
        <w:rPr>
          <w:rFonts w:ascii="Arial" w:hAnsi="Arial" w:eastAsia="Arial" w:cs="Arial"/>
          <w:sz w:val="18"/>
          <w:szCs w:val="18"/>
        </w:rPr>
        <w:t xml:space="preserve">  ● 2 noche de alojamiento en Kusadasi.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both"/>
      </w:pPr>
      <w:r>
        <w:rPr>
          <w:rFonts w:ascii="Arial" w:hAnsi="Arial" w:eastAsia="Arial" w:cs="Arial"/>
          <w:sz w:val="18"/>
          <w:szCs w:val="18"/>
        </w:rPr>
        <w:t xml:space="preserve">– En caso de que la salida no cubra un mínimo de 20 plazas, el circuito podrá cancelarse por lo que se ofrecerá otro circuito similar próximo a la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D368B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B8DE9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bqm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2025-04-14T20:27:32-06:00</dcterms:created>
  <dcterms:modified xsi:type="dcterms:W3CDTF">2025-04-14T20:27:32-06:00</dcterms:modified>
</cp:coreProperties>
</file>

<file path=docProps/custom.xml><?xml version="1.0" encoding="utf-8"?>
<Properties xmlns="http://schemas.openxmlformats.org/officeDocument/2006/custom-properties" xmlns:vt="http://schemas.openxmlformats.org/officeDocument/2006/docPropsVTypes"/>
</file>