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Turquía y Dubái</w:t>
      </w:r>
    </w:p>
    <w:p>
      <w:pPr>
        <w:jc w:val="start"/>
      </w:pPr>
      <w:r>
        <w:rPr>
          <w:rFonts w:ascii="Arial" w:hAnsi="Arial" w:eastAsia="Arial" w:cs="Arial"/>
          <w:sz w:val="22.5"/>
          <w:szCs w:val="22.5"/>
          <w:b w:val="1"/>
          <w:bCs w:val="1"/>
        </w:rPr>
        <w:t xml:space="preserve">MT-20278  </w:t>
      </w:r>
      <w:r>
        <w:rPr>
          <w:rFonts w:ascii="Arial" w:hAnsi="Arial" w:eastAsia="Arial" w:cs="Arial"/>
          <w:sz w:val="22.5"/>
          <w:szCs w:val="22.5"/>
        </w:rPr>
        <w:t xml:space="preserve">- Web: </w:t>
      </w:r>
      <w:hyperlink r:id="rId7" w:history="1">
        <w:r>
          <w:rPr>
            <w:color w:val="blue"/>
          </w:rPr>
          <w:t xml:space="preserve">https://viaje.mt/kbtmf</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30</w:t>
            </w:r>
          </w:p>
          <w:p>
            <w:pPr>
              <w:jc w:val="start"/>
              <w:spacing w:before="0" w:after="0" w:line="24" w:lineRule="auto"/>
            </w:pPr>
          </w:p>
          <w:p>
            <w:pPr>
              <w:jc w:val="start"/>
            </w:pPr>
            <w:r>
              <w:rPr>
                <w:rFonts w:ascii="Arial" w:hAnsi="Arial" w:eastAsia="Arial" w:cs="Arial"/>
                <w:sz w:val="18"/>
                <w:szCs w:val="18"/>
              </w:rPr>
              <w:t xml:space="preserve">Abril:  27</w:t>
            </w:r>
          </w:p>
          <w:p>
            <w:pPr>
              <w:jc w:val="start"/>
              <w:spacing w:before="0" w:after="0" w:line="24" w:lineRule="auto"/>
            </w:pPr>
          </w:p>
          <w:p>
            <w:pPr>
              <w:jc w:val="start"/>
            </w:pPr>
            <w:r>
              <w:rPr>
                <w:rFonts w:ascii="Arial" w:hAnsi="Arial" w:eastAsia="Arial" w:cs="Arial"/>
                <w:sz w:val="18"/>
                <w:szCs w:val="18"/>
              </w:rPr>
              <w:t xml:space="preserve">Mayo:  18,  25,  26</w:t>
            </w:r>
          </w:p>
          <w:p>
            <w:pPr>
              <w:jc w:val="start"/>
              <w:spacing w:before="0" w:after="0" w:line="24" w:lineRule="auto"/>
            </w:pPr>
          </w:p>
          <w:p>
            <w:pPr>
              <w:jc w:val="start"/>
            </w:pPr>
            <w:r>
              <w:rPr>
                <w:rFonts w:ascii="Arial" w:hAnsi="Arial" w:eastAsia="Arial" w:cs="Arial"/>
                <w:sz w:val="18"/>
                <w:szCs w:val="18"/>
              </w:rPr>
              <w:t xml:space="preserve">Junio:  09,  30</w:t>
            </w:r>
          </w:p>
          <w:p>
            <w:pPr>
              <w:jc w:val="start"/>
              <w:spacing w:before="0" w:after="0" w:line="24" w:lineRule="auto"/>
            </w:pPr>
          </w:p>
          <w:p>
            <w:pPr>
              <w:jc w:val="start"/>
            </w:pPr>
            <w:r>
              <w:rPr>
                <w:rFonts w:ascii="Arial" w:hAnsi="Arial" w:eastAsia="Arial" w:cs="Arial"/>
                <w:sz w:val="18"/>
                <w:szCs w:val="18"/>
              </w:rPr>
              <w:t xml:space="preserve">Julio: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MALDIVAS TURCAS: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bantilde;os termales. Continuación hacia la cueva de Kaklik conocida como la quot;Pamukkale subterráneaquot;, esta cueva fue descubierta después del colapso de su techo y solo ha estado abierta al público desde 2002. La cueva de Kakl?k está llena de piscinas de travertino, estalagmitas, estalactitas y una gran cantidad de azufre que le da a la cueva su olor distintivo. La cueva se formó hace más de 2,5 millones de antilde;os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 Almuerzo. Tiempo libre en el lago y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 Selccedil;uk, para una visita panorámica en esa ciudad que tiene rica historia, apreciando el castillo otomano, la basílica de San Juan y al Templo de Artemisa que ha consagrado Efeso como un importante centro religioso y cultural de la antiguuml;edad. Continuaremos la visita en un showroom especializado en piezas de cuero, donde se podrá apreciar productos con alta calidad, hechos con piel de carnero y famosos por sus piezas ligeras.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Por la noche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Dubai. 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DUBAI ✈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tiempo de espera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30  Abril: 27  Mayo: 25, 26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18, 25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9, 30  Julio: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Emiratos </w:t>
            </w:r>
            <w:r>
              <w:rPr>
                <w:rFonts w:ascii="Arial" w:hAnsi="Arial" w:eastAsia="Arial" w:cs="Arial"/>
                <w:color w:val="000000"/>
                <w:sz w:val="18"/>
                <w:szCs w:val="18"/>
              </w:rPr>
              <w:t xml:space="preserve">árabes Unidos</w:t>
            </w:r>
          </w:p>
        </w:tc>
        <w:tc>
          <w:tcPr>
            <w:tcW w:w="5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Dubai – Estambul – México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E40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80C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btm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2025-02-06T22:04:37-06:00</dcterms:created>
  <dcterms:modified xsi:type="dcterms:W3CDTF">2025-02-06T22:04:37-06:00</dcterms:modified>
</cp:coreProperties>
</file>

<file path=docProps/custom.xml><?xml version="1.0" encoding="utf-8"?>
<Properties xmlns="http://schemas.openxmlformats.org/officeDocument/2006/custom-properties" xmlns:vt="http://schemas.openxmlformats.org/officeDocument/2006/docPropsVTypes"/>
</file>