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Ruta del Conde Drácula</w:t>
      </w:r>
    </w:p>
    <w:p>
      <w:pPr>
        <w:jc w:val="start"/>
      </w:pPr>
      <w:r>
        <w:rPr>
          <w:rFonts w:ascii="Arial" w:hAnsi="Arial" w:eastAsia="Arial" w:cs="Arial"/>
          <w:sz w:val="22.5"/>
          <w:szCs w:val="22.5"/>
          <w:b w:val="1"/>
          <w:bCs w:val="1"/>
        </w:rPr>
        <w:t xml:space="preserve">MT-20501  </w:t>
      </w:r>
      <w:r>
        <w:rPr>
          <w:rFonts w:ascii="Arial" w:hAnsi="Arial" w:eastAsia="Arial" w:cs="Arial"/>
          <w:sz w:val="22.5"/>
          <w:szCs w:val="22.5"/>
        </w:rPr>
        <w:t xml:space="preserve">- Web: </w:t>
      </w:r>
      <w:hyperlink r:id="rId7" w:history="1">
        <w:r>
          <w:rPr>
            <w:color w:val="blue"/>
          </w:rPr>
          <w:t xml:space="preserve">https://viaje.mt/gfsun</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29</w:t>
            </w:r>
          </w:p>
          <w:p>
            <w:pPr>
              <w:jc w:val="start"/>
              <w:spacing w:before="0" w:after="0" w:line="24" w:lineRule="auto"/>
            </w:pPr>
          </w:p>
          <w:p>
            <w:pPr>
              <w:jc w:val="start"/>
            </w:pPr>
            <w:r>
              <w:rPr>
                <w:rFonts w:ascii="Arial" w:hAnsi="Arial" w:eastAsia="Arial" w:cs="Arial"/>
                <w:sz w:val="18"/>
                <w:szCs w:val="18"/>
              </w:rPr>
              <w:t xml:space="preserve">Junio:  06</w:t>
            </w:r>
          </w:p>
          <w:p>
            <w:pPr>
              <w:jc w:val="start"/>
              <w:spacing w:before="0" w:after="0" w:line="24" w:lineRule="auto"/>
            </w:pPr>
          </w:p>
          <w:p>
            <w:pPr>
              <w:jc w:val="start"/>
            </w:pPr>
            <w:r>
              <w:rPr>
                <w:rFonts w:ascii="Arial" w:hAnsi="Arial" w:eastAsia="Arial" w:cs="Arial"/>
                <w:sz w:val="18"/>
                <w:szCs w:val="18"/>
              </w:rPr>
              <w:t xml:space="preserve">Julio:  03</w:t>
            </w:r>
          </w:p>
          <w:p>
            <w:pPr>
              <w:jc w:val="start"/>
              <w:spacing w:before="0" w:after="0" w:line="24" w:lineRule="auto"/>
            </w:pPr>
          </w:p>
          <w:p>
            <w:pPr>
              <w:jc w:val="start"/>
            </w:pPr>
            <w:r>
              <w:rPr>
                <w:rFonts w:ascii="Arial" w:hAnsi="Arial" w:eastAsia="Arial" w:cs="Arial"/>
                <w:sz w:val="18"/>
                <w:szCs w:val="18"/>
              </w:rPr>
              <w:t xml:space="preserve">Agosto:  06,  10,  25</w:t>
            </w:r>
          </w:p>
          <w:p>
            <w:pPr>
              <w:jc w:val="start"/>
              <w:spacing w:before="0" w:after="0" w:line="24" w:lineRule="auto"/>
            </w:pPr>
          </w:p>
          <w:p>
            <w:pPr>
              <w:jc w:val="start"/>
            </w:pPr>
            <w:r>
              <w:rPr>
                <w:rFonts w:ascii="Arial" w:hAnsi="Arial" w:eastAsia="Arial" w:cs="Arial"/>
                <w:sz w:val="18"/>
                <w:szCs w:val="18"/>
              </w:rPr>
              <w:t xml:space="preserve">Septiembre:  10</w:t>
            </w:r>
          </w:p>
          <w:p>
            <w:pPr>
              <w:jc w:val="start"/>
              <w:spacing w:before="0" w:after="0" w:line="24" w:lineRule="auto"/>
            </w:pPr>
          </w:p>
          <w:p>
            <w:pPr>
              <w:jc w:val="start"/>
            </w:pPr>
            <w:r>
              <w:rPr>
                <w:rFonts w:ascii="Arial" w:hAnsi="Arial" w:eastAsia="Arial" w:cs="Arial"/>
                <w:sz w:val="18"/>
                <w:szCs w:val="18"/>
              </w:rPr>
              <w:t xml:space="preserve">Octubre:  18</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Rumania, Serbia, Croacia, Hungría.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Bucarest, Sinaia, Brasov, Sibiu, Timisoara, Belgrado, Zagreb, Budapest.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 -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Bucarest.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haremos un recorrido por la capital de la República de Rumanía. La ciudad se formó en la edad media alrededor de un mercado de cobre (“bakr” en el idioma local de aquella época) que se celebraba varias veces al año en este lugar en la orilla del río Dambovitsa. En el siglo XV Bucarest ya era una ciudad fortificada importante para toda la región. Durante nuestra visita panorámica de la ciudad veremos el bello Monasterio de los Arcángeles Miguel y Gabriel construido al lado de una posada que le debía sostener. Veremos también el Palacio del Parlamento Rumano, que es el edificio parlamentario más grande del mundo, el Arco de Triunfo y otras estructuras bellas y curiosas de la capital rumana.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“MUSEO DE LA ALDEA”: El Museo Nacional de la Aldea "Dimitrie Gusti" o simplemente el Museo de Aldea es un museo etnográfico al aire libre presentando la vida campestre en la región que hoy día ocupa Romanía desde el siglo 17 hasta el siglo 20. Aquí se pueden ver más de 120 casas auténticas y más de 360 otros monumentos con más de 50,000 objetos tradicionales.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“BUCAREST DE NOCHE”: Este tour ofrece la única oportunidad de ver las calles y los famosos edificios de la capital rumana impresionantemente iluminados.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Bucarest – Sinaia – Brasov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al resorte de Sinaia donde veremos los edificios fabulosos del Castillo de Peles y haremos un paseo por su romántico parque. Luego seguimos a la ciudad de Brasov. Mirada desde arriba la ciudad parece un enorme Anfiteatro romano acostado cómodamente sobre los pendientes de la Cordillera de los Cárpatos. Fundada en la Edad Media la ciudad preserva unas estructuras e historias bastantes interesantes, como la famosa Iglesia Negra que no se quemó durante el gran incendio del siglo 17, solo cambiando de color. Veremos también la Plaza del Ayuntamiento, Museo Mureselinor, Strada Sfoori (la calle más estrecha de la ciudad), la Sinagoga de Brasov, la Puerta Schei.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“CASTILLO DE BRAN, EL PALACIO DE DRÁCULA”: El Castillo de Bran situado en el borde de una roca vertical como un nido de águilas está lleno de historias de guerras, derrotas, victorias y vampiros empezando con el famoso Conde Drácula. Inicialmente, el castillo fue construido de madera en 1212, fue destruido por los mongoles en 1242 y en 1377 fue construido de nuevo, esta vez de piedra.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Brasov</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a “LA CIUDAD DE SIGHISOARA Y LOS PUEBLOS DE BIERTAN Y VISCRI”: Este viaje nos lleva directamente a la Edad Media. Entramos a la fortaleza de Sighisoara con sus calles de escaleras empinadas cubiertas y con la casa nativa del Conte Drácula, el vampiro más famoso del mundo. Veremos también la Torre del Reloj de Sighisoara y la Torre del Sastre.  Biertan es uno de los famosos pueblos con iglesias fortificadas de Romanía. Construida en la Edad Media en lo alto de una colina la enorme iglesia está rodeada de muralla y preserva las construcciones curiosísimas como la Habitación de Los que Piden Divorcio. Los frescos dentro también cuentan historias inesperadamente interesantes de la vida local. Viscri es otro pueblo fortificado en la cordillera de los Cárpatos famoso por sus casas auténticas de los siglos pasados con sus paredes y murallas pintadas de blanco de donde viene el nombre Viscri – “Iglesia Blanca”. Estos pueblos están incluidos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Brasov – Sibiu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ciudad medieval fortificada de Sibiu edificada en las orillas del Río Cibin. Los dos nombres provienen del antiguo nombre búlgaro Sibin que significa “Alborocido”. La ciudad es famosa por los “ojos” en los techos de sus casas y por la iglesia fortificada en la parte más alta de la ciudad. Durante nuestro recorrido veremos también La Torre del Consejo, El Museo Nacional Brukenthal, El Puente de las Mentiras, la Plaza Antigua (Grober Ring), La Plaza Grande, La Catedral Luterana de Santa María y La Catedral de la Santísima Trinidad.  Sugerimos realizar la excursión opcional (no incluida – con costo adicional) a “PUEBLO DE HARMAN”:El pueblo de Harmán (en búlgaro – era, un lugar plano y redondo donde tallaban el grano en el pasado), conocido también con su nombre latín de Mons Mellis – El Monte de Miel, es un destino turístico muy popular por preservar su enorme iglesia medieval rodeada por murallas como una verdadera fortaleza. Éstas construcciones únicas se pueden ver solamente en la región rumana de Transilvania.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Sibiu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a “CLUJ Y ALBA IULIA Y A LA MINA DE SAL SALINA TURDA”: La ciudad de Cluj es la segunda grande en Romanía. Fundada por la gente local en la Antigüedad la ciudad ha sido una importante colonia del Antiguo Imperio Romano y un centro comercial y de artesanías en el Medioevo. Nuestro recorrido nos sumerge en una atmósfera única formada por los edificios de la típica iglesia fortificada protestante y la iglesia ortodoxa al lado, las calles estrechas, la Plaza de la Unidad y construcciones más modernas.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mina de sal Salina Turda empezó a funcionar hace más de 1000 años. Hoy día en el espacio formado por estas excavaciones se pueden ver estalactitas y estalagmitas, un lago subterráneo, un anfiteatro, bodega de producción de vino, cafeterías y recintos deportivos, inclusive de golf. Aquí en las cuevas subterráneas fueron filmadas muchas escenas de la famosa película Star Wars (La guerra de las galaxias) de George Lucas.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en las orillas del Río Mures, la ciudad de Alba Iulia es famosa por la Ciudadela del siglo 18 que tiene la forma de una estrella de 7 rayos. Inicialmente, la ciudad se formó alrededor del campo militar fortificado de Apulon del Antiguo Imperio Romano, que en el Medioevo siguió creciendo como ciudad búlgara fronteriza con el nombre de Belgrad. Durante nuestro recorrido veremos las ruinas de la fortificación antigua romana, las puertas de la Ciudadela, la catedral católica de la ciudad, la catedral ortodoxa y los famosos obeliscos de Alba Iulia.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Sibiu - Timisoara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ciudad de Timisoara conocida por su arquitectura del estilo Secesión. Nuestro recorrido nos ofrecerá una oportunidad de gozar de los bellos edificios de la Catedral Ortodoxa de Timisoara, la Plaza de la Victoria, el Bastión de Theresia, el edificio del Museo de Banat y el edificio del Museo de Arte de Timisoara. Sugerimos realizar la excursión opcional (no incluida – con costo adicional) a “EL CASTILLO DE HUNEDOARA”: El Castillo de Hunedoara es uno de los últimos y más grandes castillos medievales construidos en Europa. El enorme edificio con sus torres defensivas, foso artificial y puente levadizo está lleno de leyendas e historias de magia y cuervos. Una de ellas cuenta que el famoso Vlad Drácula vivió en el castillo varios años como prisionero de guerra capturado por el dueño del castillo Matías Corvinus (Matías el Cuervo – el nombre demuestra la conexión con la familia antigua romana de Corvini).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Timisoara - Belgrado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ciudad de Belgrado, la capital de la República de Serbia. Belgrado en español significa “La Ciudad Blanca” por el color blanco de sus murallas medievales que veremos durante nuestro recorrido peatonal. Pasearemos también por la principal zona peatonal de la calle Knez Mihailova, Universidad de Belgrado, Teatro Nacional, Iglesia Catedral Ortodoxa. Después continuaremos hacia el Parque Kalemegdan y la fortaleza de Belgrado con magníficas vistas a la confluencia de los ríos Sava y Danubio. Sugerimos realizar la excursión opcional (no incluida – con costo adicional): “BARCO POR EL RÍO DANUBIO BELGRADO”: Es un paseo en barco por el río Danubio uno de los ríos más importantes de Europa. Disfrutaremos de las vistas panorámicas de la ciudad de Belgrado desde el río. El recorrido tomará alrededor de 2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Belgrado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a “NOVI SAD Y KARLOVCI”: Novi Sad es la ciudad segunda grande de la República de Serbia. Novi Sad está situado en las orillas del río Danubio en una región que varios siglos era fronteriza entre Serbia y Austria. Como resultado la ciudad de hoy ofrece una mezcla irrepetible de estilos arquitectónicos de Cristianismo Ortodoxo y católico, una fortaleza y por supuesto las vistas inolvidables del río Danubio. Sremski Karlovci es otra ciudad serbia en la orilla del río Danubio, a 5 km de Novi Sad, con su historia y arquitectura interesantes. Después de las visitas volvemos al hotel en Belgrado.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Belgrado - Zagreb</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ciudad de Zagreb, la capital y la ciudad más grande de la República de Croacia. Situada en las orillas del río Sava, en las faldas de la montaña Medvenica (Montaña de los Osos), la ciudad moderna de Zagreb está compuesta de dos pueblos antiguos y sigue preservando monumentos medievales de ambos. Durante nuestro recorrido veremos la Catedral de Zagreb, la Plaza de San Marco, la pequeña iglesia de San Marco con su techo decorado con los símbolos nacionales de Croacia, el Viejo Ayuntamiento.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Zagreb</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a “REPÚBLICA DE ESLOVENIA: LA CIUDAD DE LIUBLIANA Y EL LAGO BLED”: Liubliana es la capital y la ciudad más grande de la República de Eslovenia. Situada en las orillas del río Liubliana y en el mismo tiempo a los pies de la Cordillera de Alpes Kamnik. La milenaria ciudad ofrece vistas inolvidables e historias bellas y curiosas. Por ejemplo, vamos a conocer el dragón local que está enamorado de la ciudad porque el nombre Liubliana significa “Amada”. Veremos también las ruinas romanas, el castillo medieval, la catedral y las calles peatonales de la época más moderna. Llegar a la orilla del Lago Bled es como abrir la puerta de un cuento 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Zagreb - Budapest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Budapest. La ciudad de Budapest es la capital y la ciudad más grande de la República de Hungría. La ciudad contemporánea a globa dos ciudades medievales Buda y Pesta separadas por el río Danubio que hoy día están unidas por numerosos puentes. Budapest se considera una de las ciudades más bellas de Europa con su casco histórico, castillo, y edificios de arquitectura exquisita de estilo barroco. Veremos varios de los famosos puentes, la Colina Gellert, la Torre de los Pescadores, la Catedral de San Matías.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POR EL RÍO DANUBIO”: Vamos a disfrutar otra vez de las vistas fantásticas y los lugares históricos de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CON ESPECTÁCULO DE DANZA FOLCLÓRICA TRADICIONAL GITANA”: La cena se servirá en un restaurante tradicional. Degustaremos deliciosos vinos húngaros mientras cenamos. Veremos un espectáculo de danza tradicional y escucharemos música gitana en directo. Se maravillará con los animados bailes al son de una virtuosa banda sonora.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opcional (no incluida – con costo adicional) “BRATISLAVA”: La ciudad de Bratislava es la capital y la ciudad más grande de la República de Eslovaquia. Bratislava está situada al pie de la Montaña Cárpata Menor, a las orillas de dos ríos grandes, Danubio y Morava. Durante varios siglos la ciudad ha sido el lugar de coronación de los reyes húngaros. Nuestra visita panorámica incluye la famosa Catedral se San Martín donde tuvieron lugar estas ceremonias y pasa por el Castillo de Bratislava.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Budapest –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con destino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29  Agosto: 25  Septiembre: 10  Octubre: 18</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6  Julio: 3  Agosto: 6, 10</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PÁIS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Bucarest</w:t>
            </w:r>
          </w:p>
        </w:tc>
        <w:tc>
          <w:tcPr>
            <w:tcW w:w="5000" w:type="pct"/>
          </w:tcPr>
          <w:p>
            <w:pPr/>
            <w:r>
              <w:rPr>
                <w:rFonts w:ascii="Arial" w:hAnsi="Arial" w:eastAsia="Arial" w:cs="Arial"/>
                <w:color w:val="000000"/>
                <w:sz w:val="18"/>
                <w:szCs w:val="18"/>
              </w:rPr>
              <w:t xml:space="preserve">Hotel Ibis Politehnica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Brasov</w:t>
            </w:r>
          </w:p>
        </w:tc>
        <w:tc>
          <w:tcPr>
            <w:tcW w:w="5000" w:type="pct"/>
          </w:tcPr>
          <w:p>
            <w:pPr/>
            <w:r>
              <w:rPr>
                <w:rFonts w:ascii="Arial" w:hAnsi="Arial" w:eastAsia="Arial" w:cs="Arial"/>
                <w:color w:val="000000"/>
                <w:sz w:val="18"/>
                <w:szCs w:val="18"/>
              </w:rPr>
              <w:t xml:space="preserve">Hotel Cubix</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Sibiu</w:t>
            </w:r>
          </w:p>
        </w:tc>
        <w:tc>
          <w:tcPr>
            <w:tcW w:w="5000" w:type="pct"/>
          </w:tcPr>
          <w:p>
            <w:pPr/>
            <w:r>
              <w:rPr>
                <w:rFonts w:ascii="Arial" w:hAnsi="Arial" w:eastAsia="Arial" w:cs="Arial"/>
                <w:color w:val="000000"/>
                <w:sz w:val="18"/>
                <w:szCs w:val="18"/>
              </w:rPr>
              <w:t xml:space="preserve">Hotel Mercure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Timisoara</w:t>
            </w:r>
          </w:p>
        </w:tc>
        <w:tc>
          <w:tcPr>
            <w:tcW w:w="5000" w:type="pct"/>
          </w:tcPr>
          <w:p>
            <w:pPr/>
            <w:r>
              <w:rPr>
                <w:rFonts w:ascii="Arial" w:hAnsi="Arial" w:eastAsia="Arial" w:cs="Arial"/>
                <w:color w:val="000000"/>
                <w:sz w:val="18"/>
                <w:szCs w:val="18"/>
              </w:rPr>
              <w:t xml:space="preserve">Hotel Ambassador</w:t>
            </w:r>
          </w:p>
        </w:tc>
        <w:tc>
          <w:tcPr>
            <w:tcW w:w="5000" w:type="pct"/>
          </w:tcPr>
          <w:p>
            <w:pPr/>
            <w:r>
              <w:rPr>
                <w:rFonts w:ascii="Arial" w:hAnsi="Arial" w:eastAsia="Arial" w:cs="Arial"/>
                <w:color w:val="000000"/>
                <w:sz w:val="18"/>
                <w:szCs w:val="18"/>
              </w:rPr>
              <w:t xml:space="preserve">Primero</w:t>
            </w:r>
          </w:p>
        </w:tc>
      </w:tr>
      <w:tr>
        <w:trPr/>
        <w:tc>
          <w:tcPr>
            <w:tcW w:w="5000" w:type="pct"/>
          </w:tcPr>
          <w:p>
            <w:pPr/>
            <w:r>
              <w:rPr>
                <w:rFonts w:ascii="Arial" w:hAnsi="Arial" w:eastAsia="Arial" w:cs="Arial"/>
                <w:color w:val="000000"/>
                <w:sz w:val="18"/>
                <w:szCs w:val="18"/>
              </w:rPr>
              <w:t xml:space="preserve">Croacia</w:t>
            </w:r>
          </w:p>
        </w:tc>
        <w:tc>
          <w:tcPr>
            <w:tcW w:w="5000" w:type="pct"/>
          </w:tcPr>
          <w:p>
            <w:pPr/>
            <w:r>
              <w:rPr>
                <w:rFonts w:ascii="Arial" w:hAnsi="Arial" w:eastAsia="Arial" w:cs="Arial"/>
                <w:color w:val="000000"/>
                <w:sz w:val="18"/>
                <w:szCs w:val="18"/>
              </w:rPr>
              <w:t xml:space="preserve">Zagred</w:t>
            </w:r>
          </w:p>
        </w:tc>
        <w:tc>
          <w:tcPr>
            <w:tcW w:w="5000" w:type="pct"/>
          </w:tcPr>
          <w:p>
            <w:pPr/>
            <w:r>
              <w:rPr>
                <w:rFonts w:ascii="Arial" w:hAnsi="Arial" w:eastAsia="Arial" w:cs="Arial"/>
                <w:color w:val="000000"/>
                <w:sz w:val="18"/>
                <w:szCs w:val="18"/>
              </w:rPr>
              <w:t xml:space="preserve">Hotel Garden Hill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Serbia</w:t>
            </w:r>
          </w:p>
        </w:tc>
        <w:tc>
          <w:tcPr>
            <w:tcW w:w="5000" w:type="pct"/>
          </w:tcPr>
          <w:p>
            <w:pPr/>
            <w:r>
              <w:rPr>
                <w:rFonts w:ascii="Arial" w:hAnsi="Arial" w:eastAsia="Arial" w:cs="Arial"/>
                <w:color w:val="000000"/>
                <w:sz w:val="18"/>
                <w:szCs w:val="18"/>
              </w:rPr>
              <w:t xml:space="preserve">Belgrado</w:t>
            </w:r>
          </w:p>
        </w:tc>
        <w:tc>
          <w:tcPr>
            <w:tcW w:w="5000" w:type="pct"/>
          </w:tcPr>
          <w:p>
            <w:pPr/>
            <w:r>
              <w:rPr>
                <w:rFonts w:ascii="Arial" w:hAnsi="Arial" w:eastAsia="Arial" w:cs="Arial"/>
                <w:color w:val="000000"/>
                <w:sz w:val="18"/>
                <w:szCs w:val="18"/>
              </w:rPr>
              <w:t xml:space="preserve">Hotel Abba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Hotel Bb City</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Bucarest / Budapest – México, en clase turista, vía Europa.</w:t>
      </w:r>
    </w:p>
    <w:p>
      <w:pPr>
        <w:jc w:val="start"/>
      </w:pPr>
      <w:r>
        <w:rPr>
          <w:rFonts w:ascii="Arial" w:hAnsi="Arial" w:eastAsia="Arial" w:cs="Arial"/>
          <w:sz w:val="18"/>
          <w:szCs w:val="18"/>
        </w:rPr>
        <w:t xml:space="preserve">  ● 2 noches de alojamiento en Bucarest.</w:t>
      </w:r>
    </w:p>
    <w:p>
      <w:pPr>
        <w:jc w:val="start"/>
      </w:pPr>
      <w:r>
        <w:rPr>
          <w:rFonts w:ascii="Arial" w:hAnsi="Arial" w:eastAsia="Arial" w:cs="Arial"/>
          <w:sz w:val="18"/>
          <w:szCs w:val="18"/>
        </w:rPr>
        <w:t xml:space="preserve">  ● 2 noches de alojamiento en Brasov.</w:t>
      </w:r>
    </w:p>
    <w:p>
      <w:pPr>
        <w:jc w:val="start"/>
      </w:pPr>
      <w:r>
        <w:rPr>
          <w:rFonts w:ascii="Arial" w:hAnsi="Arial" w:eastAsia="Arial" w:cs="Arial"/>
          <w:sz w:val="18"/>
          <w:szCs w:val="18"/>
        </w:rPr>
        <w:t xml:space="preserve">  ● 2 noches de alojamiento en Sibiu.</w:t>
      </w:r>
    </w:p>
    <w:p>
      <w:pPr>
        <w:jc w:val="start"/>
      </w:pPr>
      <w:r>
        <w:rPr>
          <w:rFonts w:ascii="Arial" w:hAnsi="Arial" w:eastAsia="Arial" w:cs="Arial"/>
          <w:sz w:val="18"/>
          <w:szCs w:val="18"/>
        </w:rPr>
        <w:t xml:space="preserve">  ● 1 noche de alojamiento en Timisoara.</w:t>
      </w:r>
    </w:p>
    <w:p>
      <w:pPr>
        <w:jc w:val="start"/>
      </w:pPr>
      <w:r>
        <w:rPr>
          <w:rFonts w:ascii="Arial" w:hAnsi="Arial" w:eastAsia="Arial" w:cs="Arial"/>
          <w:sz w:val="18"/>
          <w:szCs w:val="18"/>
        </w:rPr>
        <w:t xml:space="preserve">  ● 2 noches de alojamiento en Belgrado.</w:t>
      </w:r>
    </w:p>
    <w:p>
      <w:pPr>
        <w:jc w:val="start"/>
      </w:pPr>
      <w:r>
        <w:rPr>
          <w:rFonts w:ascii="Arial" w:hAnsi="Arial" w:eastAsia="Arial" w:cs="Arial"/>
          <w:sz w:val="18"/>
          <w:szCs w:val="18"/>
        </w:rPr>
        <w:t xml:space="preserve">  ● 2 noches de alojamiento en Zagreb.</w:t>
      </w:r>
    </w:p>
    <w:p>
      <w:pPr>
        <w:jc w:val="start"/>
      </w:pPr>
      <w:r>
        <w:rPr>
          <w:rFonts w:ascii="Arial" w:hAnsi="Arial" w:eastAsia="Arial" w:cs="Arial"/>
          <w:sz w:val="18"/>
          <w:szCs w:val="18"/>
        </w:rPr>
        <w:t xml:space="preserve">  ● 2 noches de alojamiento en Budapest.</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Impuestos de circulación, tasas hoteleras municipales: 60 euros por persona ( se pagan directo a la llegada)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658E9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7DE24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fsu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2025-04-15T20:02:29-06:00</dcterms:created>
  <dcterms:modified xsi:type="dcterms:W3CDTF">2025-04-15T20:02:29-06:00</dcterms:modified>
</cp:coreProperties>
</file>

<file path=docProps/custom.xml><?xml version="1.0" encoding="utf-8"?>
<Properties xmlns="http://schemas.openxmlformats.org/officeDocument/2006/custom-properties" xmlns:vt="http://schemas.openxmlformats.org/officeDocument/2006/docPropsVTypes"/>
</file>