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China Milenaria</w:t>
      </w:r>
    </w:p>
    <w:p>
      <w:pPr>
        <w:jc w:val="start"/>
      </w:pPr>
      <w:r>
        <w:rPr>
          <w:rFonts w:ascii="Arial" w:hAnsi="Arial" w:eastAsia="Arial" w:cs="Arial"/>
          <w:sz w:val="22.5"/>
          <w:szCs w:val="22.5"/>
          <w:b w:val="1"/>
          <w:bCs w:val="1"/>
        </w:rPr>
        <w:t xml:space="preserve">MT-30016  </w:t>
      </w:r>
      <w:r>
        <w:rPr>
          <w:rFonts w:ascii="Arial" w:hAnsi="Arial" w:eastAsia="Arial" w:cs="Arial"/>
          <w:sz w:val="22.5"/>
          <w:szCs w:val="22.5"/>
        </w:rPr>
        <w:t xml:space="preserve">- Web: </w:t>
      </w:r>
      <w:hyperlink r:id="rId7" w:history="1">
        <w:r>
          <w:rPr>
            <w:color w:val="blue"/>
          </w:rPr>
          <w:t xml:space="preserve">https://viaje.mt/aqkb</w:t>
        </w:r>
      </w:hyperlink>
    </w:p>
    <w:p>
      <w:pPr>
        <w:jc w:val="start"/>
      </w:pPr>
      <w:r>
        <w:rPr>
          <w:rFonts w:ascii="Arial" w:hAnsi="Arial" w:eastAsia="Arial" w:cs="Arial"/>
          <w:sz w:val="22.5"/>
          <w:szCs w:val="22.5"/>
          <w:b w:val="1"/>
          <w:bCs w:val="1"/>
        </w:rPr>
        <w:t xml:space="preserve">14 días y 11 noches</w:t>
      </w:r>
    </w:p>
    <w:p>
      <w:pPr>
        <w:jc w:val="start"/>
      </w:pPr>
    </w:p>
    <w:p>
      <w:pPr>
        <w:jc w:val="center"/>
        <w:spacing w:before="450"/>
      </w:pPr>
      <w:r>
        <w:rPr>
          <w:rFonts w:ascii="Arial" w:hAnsi="Arial" w:eastAsia="Arial" w:cs="Arial"/>
          <w:sz w:val="33"/>
          <w:szCs w:val="33"/>
        </w:rPr>
        <w:t xml:space="preserve">Desde $4099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Sábado, lunes y miércoles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China.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Beijing, Xi'an, Guilin, Hangzhou, Suzhou, Shanghai.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01MéXICO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Beijing, vía Paris.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PARíS ✈ 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Paris y tiempo de espera para abordar vuelo con destino a Beijing.</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Beijing. Capital de la Republica China. Recepción en el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Visitaremos: La Plaza Tian An Men, una de las mayores del mundo, el Palacio Imperial, conocido como ldquo;la Ciudad Prohibidardquo;, el Templo del Cielo, obra construida en 1420 con una superficie de 267 hectáreas y un Taller de Perlas. Almuerzo (delicioso Pato Laqueado). Antes de regresar al hotel, tomaremos un masaje de pies para aliviar el cansancio del viaje.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 a La Gran Muralla (Paso Juyongguan), una de las obras humanas más antiguas y grandiosas del mundo, con una distancia de 70km de la ciudad de Beijing. Almuerzo. Regreso a la ciudad y visita al Palacio de Verano que era un jardín veraniego para los de la casa imperial de la Dinastía Qing. Posteriormente, parada en el Parque olímpico para conocer a los principales estadios de las Olimpiadas 2008 (por fuera, sin entrar a los estadios): tales como el Nido (estadio principal de Los Juegos Olímpicos) y el Cubo de Agua (estadio de natación).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BEIJING 🚌 XIrsquo;AN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 la estación para tomar el tren de alta velocidad a Xirsquo;an (5.5 hrs), ciudad antigua de 3.000 antilde;os, sirvió como capital de 11 dinastías, y se destaca por haber sido el punto de partida de la famosa ldquo;Ruta de la Sedardquo;.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07XIrsquo;AN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Visitaremos el famoso Museo de Guerreros y Corceles en el que se guardan más de 6.000 figuras en terracota, a tamantilde;o natural, que representan un gran ejército de guerreros, corceles y carros de guerra que custodiaba la tumba del emperador Qin. Visitamos también el Taller de Terracota donde podemos conocer el proceso de la elaboración de las Figuras de Terracota. Almuerzo. Por la tarde visitaremos la Plaza de la Gran Pagoda de la Oca Salvaje, la Antigua Muralla (sin subir) y el Barrio musulmán. Por la noche Sugerimos realizar (con costo adicional) Espectáculo Cultural de la dinastía Tang.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08XIrsquo;AN ✈ GUILIN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al aeropuerto para tomar vuelo con destino a Guilin, ciudad famosa por su hermosura paisajística.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GUILIN 🚢 YANGSHUO 🚌 GUILIN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este día, realizaremos un Crucero por el río Li Jiang, que goza de una reputación por ldquo;la soberana hermosura paisajística del mundordquo; conformada con sus cadenas de verdes montantilde;as, picos de formas raras, aguas diáfanas, rocas graciosas y grutas fantásticas. Almuerzo en el barco. Desembarque en Yangshuo y visita a este pueblo y sus mercadillos al aire libre. Regreso a Guilin en coche y visita panorámica de la ciudad, recorriendo por la Plaza Central, el Lago Shan y el Lago Rong, las Pagodas de la Luna y del Sol (por fuera).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DíA10GUILIN ✈ HANGZHOU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abordar vuelo con destino a Hangzhou, denominada como ldquo;paraíso de la tierrardquo;.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11HANGZHOU 🚄SUZHOU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Paseo en barco por el hermoso e inmenso Lago Oeste y visita al Templo de las Almas Escondidas, Pagoda de las Seis armonías y Calle Antigua Nansongyujie con almuerzo. Por la tarde, traslado a la estación para tomar el tren de alta velocidad a Suzhou (1.5 Hrs), conocida como ldquo;Venecia del Orienterdquo;.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SUZHOU 🚌 SHANGHAI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al Jardín del Pescador del estilo de la época Ming, el jardín de las Olas Azules de la dinastía Song y la Calle Antigua ldquo;Shantangrdquo; con almuerzo. Por la tarde, traslado a la estación y tren de alta velocidad a Shanghái (30 minutos), uno de los municipios directamente subordinados al Poder Central, cuenta con más de 25 millones de habitantes, es el mayor puerto, centro comercial y la metrópoli más internacional de China.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SHANGHAI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Tour de día completo visitando al Jardín Yuyuan, el Barrio Antiguo ldquo;Cheng Huang Miaordquo;, Templo del Buda de Jade, la Calle Nanjing, la Calle Nanjing, el Malecon(The Bund) y una Casa del Te Chino. Almuerzo incluido. Por la noche Sugerimos realizar la opcional (con costo adicional) crucero por el Rio Huangpu.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SHANGHAI ✈ PARIS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vuelo con destino a Paris. Llegada a Paris y tiempo de espera. Los pasajeros permanecerán en tránsito mientras esperan para tomar el siguiente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$4,099</w:t>
            </w:r>
          </w:p>
        </w:tc>
        <w:tc>
          <w:tcPr>
            <w:tcW w:w="5000" w:type="pct"/>
          </w:tcPr>
          <w:p>
            <w:pPr/>
            <w:r>
              <w:rPr>
                <w:rFonts w:ascii="Arial" w:hAnsi="Arial" w:eastAsia="Arial" w:cs="Arial"/>
                <w:color w:val="000000"/>
                <w:sz w:val="18"/>
                <w:szCs w:val="18"/>
              </w:rPr>
              <w:t xml:space="preserve">$4,099</w:t>
            </w:r>
          </w:p>
        </w:tc>
        <w:tc>
          <w:tcPr>
            <w:tcW w:w="5000" w:type="pct"/>
          </w:tcPr>
          <w:p>
            <w:pPr/>
            <w:r>
              <w:rPr>
                <w:rFonts w:ascii="Arial" w:hAnsi="Arial" w:eastAsia="Arial" w:cs="Arial"/>
                <w:color w:val="000000"/>
                <w:sz w:val="18"/>
                <w:szCs w:val="18"/>
              </w:rPr>
              <w:t xml:space="preserve">$4,899</w:t>
            </w:r>
          </w:p>
        </w:tc>
      </w:tr>
    </w:tbl>
    <w:p>
      <w:pPr>
        <w:jc w:val="start"/>
      </w:pPr>
    </w:p>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$ 999</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indicados en USD, pagaderos en Moneda Nacional al tipo de cambio del día. - </w:t>
      </w:r>
      <w:r>
        <w:rPr>
          <w:rFonts w:ascii="Arial" w:hAnsi="Arial" w:eastAsia="Arial" w:cs="Arial"/>
          <w:color w:val="000000"/>
          <w:sz w:val="18"/>
          <w:szCs w:val="18"/>
        </w:rPr>
        <w:t xml:space="preserve">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Beijing Nex Otani Changfugong</w:t>
            </w:r>
          </w:p>
        </w:tc>
        <w:tc>
          <w:tcPr>
            <w:tcW w:w="5000" w:type="pct"/>
          </w:tcPr>
          <w:p>
            <w:pPr/>
            <w:r>
              <w:rPr>
                <w:rFonts w:ascii="Arial" w:hAnsi="Arial" w:eastAsia="Arial" w:cs="Arial"/>
                <w:color w:val="000000"/>
                <w:sz w:val="18"/>
                <w:szCs w:val="18"/>
              </w:rPr>
              <w:t xml:space="preserve">Beijing</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China</w:t>
            </w:r>
          </w:p>
        </w:tc>
      </w:tr>
      <w:tr>
        <w:trPr/>
        <w:tc>
          <w:tcPr>
            <w:tcW w:w="5000" w:type="pct"/>
          </w:tcPr>
          <w:p>
            <w:pPr/>
            <w:r>
              <w:rPr>
                <w:rFonts w:ascii="Arial" w:hAnsi="Arial" w:eastAsia="Arial" w:cs="Arial"/>
                <w:color w:val="000000"/>
                <w:sz w:val="18"/>
                <w:szCs w:val="18"/>
              </w:rPr>
              <w:t xml:space="preserve">Xi</w:t>
            </w:r>
            <w:r>
              <w:rPr>
                <w:rFonts w:ascii="Arial" w:hAnsi="Arial" w:eastAsia="Arial" w:cs="Arial"/>
                <w:color w:val="000000"/>
                <w:sz w:val="18"/>
                <w:szCs w:val="18"/>
              </w:rPr>
              <w:t xml:space="preserve">acute;An Grand Park Hotel</w:t>
            </w:r>
          </w:p>
        </w:tc>
        <w:tc>
          <w:tcPr>
            <w:tcW w:w="5000" w:type="pct"/>
          </w:tcPr>
          <w:p>
            <w:pPr/>
            <w:r>
              <w:rPr>
                <w:rFonts w:ascii="Arial" w:hAnsi="Arial" w:eastAsia="Arial" w:cs="Arial"/>
                <w:color w:val="000000"/>
                <w:sz w:val="18"/>
                <w:szCs w:val="18"/>
              </w:rPr>
              <w:t xml:space="preserve">Xi</w:t>
            </w:r>
            <w:r>
              <w:rPr>
                <w:rFonts w:ascii="Arial" w:hAnsi="Arial" w:eastAsia="Arial" w:cs="Arial"/>
                <w:color w:val="000000"/>
                <w:sz w:val="18"/>
                <w:szCs w:val="18"/>
              </w:rPr>
              <w:t xml:space="preserve">acute;An</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China</w:t>
            </w:r>
          </w:p>
        </w:tc>
      </w:tr>
      <w:tr>
        <w:trPr/>
        <w:tc>
          <w:tcPr>
            <w:tcW w:w="5000" w:type="pct"/>
          </w:tcPr>
          <w:p>
            <w:pPr/>
            <w:r>
              <w:rPr>
                <w:rFonts w:ascii="Arial" w:hAnsi="Arial" w:eastAsia="Arial" w:cs="Arial"/>
                <w:color w:val="000000"/>
                <w:sz w:val="18"/>
                <w:szCs w:val="18"/>
              </w:rPr>
              <w:t xml:space="preserve">Guılın Lıjıang Waterfall</w:t>
            </w:r>
          </w:p>
        </w:tc>
        <w:tc>
          <w:tcPr>
            <w:tcW w:w="5000" w:type="pct"/>
          </w:tcPr>
          <w:p>
            <w:pPr/>
            <w:r>
              <w:rPr>
                <w:rFonts w:ascii="Arial" w:hAnsi="Arial" w:eastAsia="Arial" w:cs="Arial"/>
                <w:color w:val="000000"/>
                <w:sz w:val="18"/>
                <w:szCs w:val="18"/>
              </w:rPr>
              <w:t xml:space="preserve">Gulin</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China</w:t>
            </w:r>
          </w:p>
        </w:tc>
      </w:tr>
      <w:tr>
        <w:trPr/>
        <w:tc>
          <w:tcPr>
            <w:tcW w:w="5000" w:type="pct"/>
          </w:tcPr>
          <w:p>
            <w:pPr/>
            <w:r>
              <w:rPr>
                <w:rFonts w:ascii="Arial" w:hAnsi="Arial" w:eastAsia="Arial" w:cs="Arial"/>
                <w:color w:val="000000"/>
                <w:sz w:val="18"/>
                <w:szCs w:val="18"/>
              </w:rPr>
              <w:t xml:space="preserve">Hangzhou Ladinsom Plaza International</w:t>
            </w:r>
          </w:p>
        </w:tc>
        <w:tc>
          <w:tcPr>
            <w:tcW w:w="5000" w:type="pct"/>
          </w:tcPr>
          <w:p>
            <w:pPr/>
            <w:r>
              <w:rPr>
                <w:rFonts w:ascii="Arial" w:hAnsi="Arial" w:eastAsia="Arial" w:cs="Arial"/>
                <w:color w:val="000000"/>
                <w:sz w:val="18"/>
                <w:szCs w:val="18"/>
              </w:rPr>
              <w:t xml:space="preserve">Hangzhou</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China</w:t>
            </w:r>
          </w:p>
        </w:tc>
      </w:tr>
      <w:tr>
        <w:trPr/>
        <w:tc>
          <w:tcPr>
            <w:tcW w:w="5000" w:type="pct"/>
          </w:tcPr>
          <w:p>
            <w:pPr/>
            <w:r>
              <w:rPr>
                <w:rFonts w:ascii="Arial" w:hAnsi="Arial" w:eastAsia="Arial" w:cs="Arial"/>
                <w:color w:val="000000"/>
                <w:sz w:val="18"/>
                <w:szCs w:val="18"/>
              </w:rPr>
              <w:t xml:space="preserve">Suzhou Grand Trustel Aster</w:t>
            </w:r>
          </w:p>
        </w:tc>
        <w:tc>
          <w:tcPr>
            <w:tcW w:w="5000" w:type="pct"/>
          </w:tcPr>
          <w:p>
            <w:pPr/>
            <w:r>
              <w:rPr>
                <w:rFonts w:ascii="Arial" w:hAnsi="Arial" w:eastAsia="Arial" w:cs="Arial"/>
                <w:color w:val="000000"/>
                <w:sz w:val="18"/>
                <w:szCs w:val="18"/>
              </w:rPr>
              <w:t xml:space="preserve">Suzhou</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China</w:t>
            </w:r>
          </w:p>
        </w:tc>
      </w:tr>
      <w:tr>
        <w:trPr/>
        <w:tc>
          <w:tcPr>
            <w:tcW w:w="5000" w:type="pct"/>
          </w:tcPr>
          <w:p>
            <w:pPr/>
            <w:r>
              <w:rPr>
                <w:rFonts w:ascii="Arial" w:hAnsi="Arial" w:eastAsia="Arial" w:cs="Arial"/>
                <w:color w:val="000000"/>
                <w:sz w:val="18"/>
                <w:szCs w:val="18"/>
              </w:rPr>
              <w:t xml:space="preserve">Shanghai Jin Jiang Tower</w:t>
            </w:r>
          </w:p>
        </w:tc>
        <w:tc>
          <w:tcPr>
            <w:tcW w:w="5000" w:type="pct"/>
          </w:tcPr>
          <w:p>
            <w:pPr/>
            <w:r>
              <w:rPr>
                <w:rFonts w:ascii="Arial" w:hAnsi="Arial" w:eastAsia="Arial" w:cs="Arial"/>
                <w:color w:val="000000"/>
                <w:sz w:val="18"/>
                <w:szCs w:val="18"/>
              </w:rPr>
              <w:t xml:space="preserve">Shanghai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China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31/03/2025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Beijing / Shanghái – México en clase turista.</w:t>
      </w:r>
    </w:p>
    <w:p>
      <w:pPr>
        <w:jc w:val="start"/>
      </w:pPr>
      <w:r>
        <w:rPr>
          <w:rFonts w:ascii="Arial" w:hAnsi="Arial" w:eastAsia="Arial" w:cs="Arial"/>
          <w:sz w:val="18"/>
          <w:szCs w:val="18"/>
        </w:rPr>
        <w:t xml:space="preserve">  ● Boleto de avión Xi’an – Guilin – Hangzhou, en clase turista</w:t>
      </w:r>
    </w:p>
    <w:p>
      <w:pPr>
        <w:jc w:val="start"/>
      </w:pPr>
      <w:r>
        <w:rPr>
          <w:rFonts w:ascii="Arial" w:hAnsi="Arial" w:eastAsia="Arial" w:cs="Arial"/>
          <w:sz w:val="18"/>
          <w:szCs w:val="18"/>
        </w:rPr>
        <w:t xml:space="preserve">  ● 3 noches de alojamiento en Beijing.</w:t>
      </w:r>
    </w:p>
    <w:p>
      <w:pPr>
        <w:jc w:val="start"/>
      </w:pPr>
      <w:r>
        <w:rPr>
          <w:rFonts w:ascii="Arial" w:hAnsi="Arial" w:eastAsia="Arial" w:cs="Arial"/>
          <w:sz w:val="18"/>
          <w:szCs w:val="18"/>
        </w:rPr>
        <w:t xml:space="preserve">  ● 2 noches de alojamiento en Xi´an. </w:t>
      </w:r>
    </w:p>
    <w:p>
      <w:pPr>
        <w:jc w:val="start"/>
      </w:pPr>
      <w:r>
        <w:rPr>
          <w:rFonts w:ascii="Arial" w:hAnsi="Arial" w:eastAsia="Arial" w:cs="Arial"/>
          <w:sz w:val="18"/>
          <w:szCs w:val="18"/>
        </w:rPr>
        <w:t xml:space="preserve">  ● 2 noches de alojamiento en Guilin.</w:t>
      </w:r>
    </w:p>
    <w:p>
      <w:pPr>
        <w:jc w:val="start"/>
      </w:pPr>
      <w:r>
        <w:rPr>
          <w:rFonts w:ascii="Arial" w:hAnsi="Arial" w:eastAsia="Arial" w:cs="Arial"/>
          <w:sz w:val="18"/>
          <w:szCs w:val="18"/>
        </w:rPr>
        <w:t xml:space="preserve">  ● 1 noche de alojamiento en Hanghzhou.</w:t>
      </w:r>
    </w:p>
    <w:p>
      <w:pPr>
        <w:jc w:val="start"/>
      </w:pPr>
      <w:r>
        <w:rPr>
          <w:rFonts w:ascii="Arial" w:hAnsi="Arial" w:eastAsia="Arial" w:cs="Arial"/>
          <w:sz w:val="18"/>
          <w:szCs w:val="18"/>
        </w:rPr>
        <w:t xml:space="preserve">  ● 1 noche de alojamiento en Suzhou.</w:t>
      </w:r>
    </w:p>
    <w:p>
      <w:pPr>
        <w:jc w:val="start"/>
      </w:pPr>
      <w:r>
        <w:rPr>
          <w:rFonts w:ascii="Arial" w:hAnsi="Arial" w:eastAsia="Arial" w:cs="Arial"/>
          <w:sz w:val="18"/>
          <w:szCs w:val="18"/>
        </w:rPr>
        <w:t xml:space="preserve">  ● 2 noches de alojamiento en Shanghai.</w:t>
      </w:r>
    </w:p>
    <w:p>
      <w:pPr>
        <w:jc w:val="start"/>
      </w:pPr>
      <w:r>
        <w:rPr>
          <w:rFonts w:ascii="Arial" w:hAnsi="Arial" w:eastAsia="Arial" w:cs="Arial"/>
          <w:sz w:val="18"/>
          <w:szCs w:val="18"/>
        </w:rPr>
        <w:t xml:space="preserve">  ● Tren de alta velocidad Beijing - Xi’an / Hangzhou – Suzhou - Shanghái en clase segunda.</w:t>
      </w:r>
    </w:p>
    <w:p>
      <w:pPr>
        <w:jc w:val="start"/>
      </w:pPr>
      <w:r>
        <w:rPr>
          <w:rFonts w:ascii="Arial" w:hAnsi="Arial" w:eastAsia="Arial" w:cs="Arial"/>
          <w:sz w:val="18"/>
          <w:szCs w:val="18"/>
        </w:rPr>
        <w:t xml:space="preserve">  ● 7 almuerzos en restaurante local.</w:t>
      </w:r>
    </w:p>
    <w:p>
      <w:pPr>
        <w:jc w:val="start"/>
      </w:pPr>
      <w:r>
        <w:rPr>
          <w:rFonts w:ascii="Arial" w:hAnsi="Arial" w:eastAsia="Arial" w:cs="Arial"/>
          <w:sz w:val="18"/>
          <w:szCs w:val="18"/>
        </w:rPr>
        <w:t xml:space="preserve">  ● 1 masaje de pies en Beijing</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guía: 04 usd por pasajero por día.</w:t>
      </w:r>
    </w:p>
    <w:p>
      <w:pPr>
        <w:jc w:val="start"/>
      </w:pPr>
      <w:r>
        <w:rPr>
          <w:rFonts w:ascii="Arial" w:hAnsi="Arial" w:eastAsia="Arial" w:cs="Arial"/>
          <w:sz w:val="18"/>
          <w:szCs w:val="18"/>
        </w:rPr>
        <w:t xml:space="preserve">  ● Propinas Chofer: 02 usd por pasajero por día.</w:t>
      </w:r>
    </w:p>
    <w:p>
      <w:pPr>
        <w:jc w:val="start"/>
      </w:pPr>
      <w:r>
        <w:rPr>
          <w:rFonts w:ascii="Arial" w:hAnsi="Arial" w:eastAsia="Arial" w:cs="Arial"/>
          <w:sz w:val="18"/>
          <w:szCs w:val="18"/>
        </w:rPr>
        <w:t xml:space="preserve">  ● Masajista de pies: 04usd por pasajero por vez.</w:t>
      </w:r>
    </w:p>
    <w:p>
      <w:pPr>
        <w:jc w:val="start"/>
      </w:pPr>
      <w:r>
        <w:rPr>
          <w:rFonts w:ascii="Arial" w:hAnsi="Arial" w:eastAsia="Arial" w:cs="Arial"/>
          <w:sz w:val="18"/>
          <w:szCs w:val="18"/>
        </w:rPr>
        <w:t xml:space="preserve">  ● Bebidas durante los almuerzos.</w:t>
      </w:r>
    </w:p>
    <w:p>
      <w:pPr>
        <w:jc w:val="start"/>
      </w:pPr>
      <w:r>
        <w:rPr>
          <w:rFonts w:ascii="Arial" w:hAnsi="Arial" w:eastAsia="Arial" w:cs="Arial"/>
          <w:sz w:val="18"/>
          <w:szCs w:val="18"/>
        </w:rPr>
        <w:t xml:space="preserve">  ● Ningún servicio no especificado como incluido o especificado como opcional.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CHINA:</w:t>
      </w:r>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1 mes.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8 días hábiles, una vez recibidos los documentos en la embajada.</w:t>
      </w:r>
      <w:r>
        <w:rPr>
          <w:rFonts w:ascii="Arial" w:hAnsi="Arial" w:eastAsia="Arial" w:cs="Arial"/>
          <w:sz w:val="18"/>
          <w:szCs w:val="18"/>
          <w:b w:val="1"/>
          <w:bCs w:val="1"/>
        </w:rPr>
        <w:t xml:space="preserve">Requisitos:</w:t>
      </w:r>
      <w:r>
        <w:rPr>
          <w:rFonts w:ascii="Arial" w:hAnsi="Arial" w:eastAsia="Arial" w:cs="Arial"/>
          <w:sz w:val="18"/>
          <w:szCs w:val="18"/>
        </w:rPr>
        <w:t xml:space="preserve">Los solicitantes deben presentar en la embajada de China en México los siguientes documentos:1. Formulario online de solicitud de visa y el comprobante de cita impresos, que pueden obtener en el siguiente enlace:</w:t>
      </w:r>
      <w:hyperlink r:id="rId11" w:history="1">
        <w:r>
          <w:rPr/>
          <w:t xml:space="preserve">http://mx.china-embassy.gov.cn/esp/LSFW/</w:t>
        </w:r>
      </w:hyperlink>
      <w:r>
        <w:rPr>
          <w:rFonts w:ascii="Arial" w:hAnsi="Arial" w:eastAsia="Arial" w:cs="Arial"/>
          <w:sz w:val="18"/>
          <w:szCs w:val="18"/>
        </w:rPr>
        <w:t xml:space="preserve">2. Pasaporte original vigente MINIMO por 6 meses con espacio de 2 hojas libres, y una fotocopia de la página de sus datos.3. 02 fotografías recientes a color, tamaño pasaporte con fondo blanco.4. Itinerario, reservas de boletos aéreos de ida y vuelta y reserva de hotel.5. El costo aproximado de la visa es de $700.00 mxn y en caso de requerirla urgente el costo aproximado es de $1000.00 mxn*Estos requisitos aplican únicamente para Mexicanos, en caso de ser de otra nacionalidad consultar directamente con su embajada.</w:t>
      </w:r>
      <w:r>
        <w:rPr>
          <w:rFonts w:ascii="Arial" w:hAnsi="Arial" w:eastAsia="Arial" w:cs="Arial"/>
          <w:sz w:val="18"/>
          <w:szCs w:val="18"/>
          <w:b w:val="1"/>
          <w:bCs w:val="1"/>
        </w:rPr>
        <w:t xml:space="preserve">Nota:</w:t>
      </w:r>
      <w:r>
        <w:rPr>
          <w:rFonts w:ascii="Arial" w:hAnsi="Arial" w:eastAsia="Arial" w:cs="Arial"/>
          <w:sz w:val="18"/>
          <w:szCs w:val="18"/>
        </w:rPr>
        <w:t xml:space="preserve">Le informamos que, independiente de los trámites; la autorización o no del visado, los tiempos de demora y demás competen EXCLUSIVAMENTE a las autoridades de la embajada o consulado. El llenado de las solicitudes correspondientes, competen ÚNICAMENTE al pasajero, así como la veracidad de la información y las firmas correspondientes.Mega Travel actúa como un mero intermediario eximiéndonos así de cualquier responsabilidad por incidencias en estas materias.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43186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01F77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qkb"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mx.china-embassy.gov.cn/esp/LSFW/"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2025-01-30T17:58:30-06:00</dcterms:created>
  <dcterms:modified xsi:type="dcterms:W3CDTF">2025-01-30T17:58:30-06:00</dcterms:modified>
</cp:coreProperties>
</file>

<file path=docProps/custom.xml><?xml version="1.0" encoding="utf-8"?>
<Properties xmlns="http://schemas.openxmlformats.org/officeDocument/2006/custom-properties" xmlns:vt="http://schemas.openxmlformats.org/officeDocument/2006/docPropsVTypes"/>
</file>