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Primavera en Japón</w:t>
      </w:r>
    </w:p>
    <w:p>
      <w:pPr>
        <w:jc w:val="start"/>
      </w:pPr>
      <w:r>
        <w:rPr>
          <w:rFonts w:ascii="Arial" w:hAnsi="Arial" w:eastAsia="Arial" w:cs="Arial"/>
          <w:sz w:val="22.5"/>
          <w:szCs w:val="22.5"/>
          <w:b w:val="1"/>
          <w:bCs w:val="1"/>
        </w:rPr>
        <w:t xml:space="preserve">MT-30161  </w:t>
      </w:r>
      <w:r>
        <w:rPr>
          <w:rFonts w:ascii="Arial" w:hAnsi="Arial" w:eastAsia="Arial" w:cs="Arial"/>
          <w:sz w:val="22.5"/>
          <w:szCs w:val="22.5"/>
        </w:rPr>
        <w:t xml:space="preserve">- Web: </w:t>
      </w:r>
      <w:hyperlink r:id="rId7" w:history="1">
        <w:r>
          <w:rPr>
            <w:color w:val="blue"/>
          </w:rPr>
          <w:t xml:space="preserve">https://viaje.mt/mdfVs</w:t>
        </w:r>
      </w:hyperlink>
    </w:p>
    <w:p>
      <w:pPr>
        <w:jc w:val="start"/>
      </w:pPr>
      <w:r>
        <w:rPr>
          <w:rFonts w:ascii="Arial" w:hAnsi="Arial" w:eastAsia="Arial" w:cs="Arial"/>
          <w:sz w:val="22.5"/>
          <w:szCs w:val="22.5"/>
          <w:b w:val="1"/>
          <w:bCs w:val="1"/>
        </w:rPr>
        <w:t xml:space="preserve">11 días y 8 noches</w:t>
      </w:r>
    </w:p>
    <w:p>
      <w:pPr>
        <w:jc w:val="start"/>
      </w:pPr>
    </w:p>
    <w:p>
      <w:pPr>
        <w:jc w:val="center"/>
        <w:spacing w:before="450"/>
      </w:pPr>
      <w:r>
        <w:rPr>
          <w:rFonts w:ascii="Arial" w:hAnsi="Arial" w:eastAsia="Arial" w:cs="Arial"/>
          <w:sz w:val="33"/>
          <w:szCs w:val="33"/>
        </w:rPr>
        <w:t xml:space="preserve">Desde $3999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16,  18,  27,  28,  29Abril:  01,  03,  08,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Kioto, Nara, Osaka, Gujo, Shirakawago, Takayama, Nagoya, Hakone.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trámites de inmigración y aduana se encontrarán con nuestro guía de habla hispana, quien le asistirá para abordar el autobús. Comenzaremos la visita de Tokio para conocer Santuario Meiji, dedicado al ex-emperador Mutsuhito, continuamos la visita al Templo Senso-ji  calle comercial Nakamise en Asakua, visitaremos la plaza del Palacio Imperial (No entrarán en el recinto del palacio). Continuamos con la visita de Ginza.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 🚌  KIOTO 🚌  NARA 🚌  KIOTO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Kioto. visita de Kyoto para conocer el Santuario de Fushimi Inari. En Nara conoceremos el Templo Todai-ji (imagen de Buda gigante),  el Parque de Nara (con muchos ciervos). Después de la visita, regreso a Kioto.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KIOTO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Comienzo de la visita de Kioto para conocer el Templo dorado Kinkaku-ji. Visitaremos Castillo Nijo. Parque Maruyama y Barrio de Geishas Gion.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KIOTO 🚌 OSAKA 🚌 KIOTO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Puedes elegir entre 2 opcionales para aprovechar el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OSAKA donde visitaremos:</w:t>
      </w:r>
    </w:p>
    <w:p>
      <w:pPr>
        <w:jc w:val="both"/>
      </w:pPr>
      <w:r>
        <w:rPr>
          <w:rFonts w:ascii="Arial" w:hAnsi="Arial" w:eastAsia="Arial" w:cs="Arial"/>
          <w:sz w:val="18"/>
          <w:szCs w:val="18"/>
        </w:rPr>
        <w:t xml:space="preserve">El castillo de Osaka,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Umeda Sky Building: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Visita al Museo Samurái y prueba de armadura: 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Dotonbori Tsuribori: Uno de los principales destinos turísticos de Osaka, se encuentra a lo largo del canal Dotonbori.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Sugerimos realizar visita opcional (no incluida con costo adicional) “ENTRADA A LOS ESTUDIOS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Universal Estudios es el parque temático más grande de Osaka, asu vez, es el segundo parque más visitado de Japón. Es uno de los cuatro Universal Parques y Resorts del mundo y fue el primer parque temático construido en Asia. Experimenta la primera zona temática de Mario del mundo y la atracción "Mario Kart: Koopa s Challenge", ambas galardonadas con los prestigiosos Premios Thea. La primera atracción interactica de Mario Kart en un parque temático que te dejará con un subidón de adrenalina. Explora la magia mientras te abres camino a través de The Wizarding World of Harry Potter". Deleita a los más pequeños en la zona temática de los Minions y descubre otros puntos magníficos que disfrutan tanto niños como adultos.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KIOTO 🚌 GUJO 🚌 SHIRAKAWAGO 🚌 TAKAYAMA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nuestra visita a Gujo Hachiman, una experiencia con modelos de comida de plástico. Continuamos con nuestra visita de Shirakawago para conocer una casa al estilo Gasshozukuri. Después, traslado a Takayama.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TAKAYAMA 🚌 NAGOYA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en Takayama donde visitaremos el Distrito histórico de Sannomachi y tendremos una cata de sake. Después, traslado hacia la estación de Nagoya, onde conocerán el Barrio Sanmachi (con casas tradicionales). Continuamos la visita a Yataikaikan (exposición de carrozas del Festival de Takayama). Salida de Nagoya en tren bala. Llegada a la estación de Odawaya y traslado al hotel en autobús con guía local de habla española.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HAKONE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al Valle de Owakudani (en teleférico), posteriormente conoceremos el  Lago Ashi (paseo en barco). Almuerzo en un restaurante local. Después visitaremos Santuario de Hakone. Traslado al hotel en Tokio.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Podremos rumbo a Kamakura, nos vestiremos con un kimono tradicional para disfrutar de tu visita japonesa al 100% y para presencial una de las actividades más típicas de Japón, una ceremonia de té. Posteriormente visitaremos el Templo Hase Kannon, uno de los templos más importantes de Kamakura. Aquí la principal figura del templo es la deidad budista Kannon de 11 caras, con 18 metros de altura. Esta considerada como la estatua budista de madera más grande de Japón. En la explanda donde se encuentra el pabellón de Kannon, se eleva un mikrador con vistas a la costa de Kamakura. Después iremos a conocer El Gran Buda de Bronce, es una estatua de b ronce de 13,35 metros de altura, situado en la calle de Kamakura que se extiende desde el santuarrio Tsurugaoka Hachimangu hasta la estación de Kamakura. Empápate del ambiente de esta peculiar franja de modernidad en el centro de una ciudad antigua. De regreso al hotel haremos una parada en el barrio de Ginza, lugar idílico para hacer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$ 3999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$ 3999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8, 12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Marzo: 28, 29  Abril: 1, 3</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Jal City Tokyo Toyosu</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El Príncipe Kyoto Takaragaike</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Hotel Associa Takayama resort</w:t>
            </w:r>
          </w:p>
        </w:tc>
        <w:tc>
          <w:tcPr>
            <w:tcW w:w="5000" w:type="pct"/>
          </w:tcPr>
          <w:p>
            <w:pPr/>
            <w:r>
              <w:rPr>
                <w:rFonts w:ascii="Arial" w:hAnsi="Arial" w:eastAsia="Arial" w:cs="Arial"/>
                <w:color w:val="000000"/>
                <w:sz w:val="18"/>
                <w:szCs w:val="18"/>
              </w:rPr>
              <w:t xml:space="preserve">Takayama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Hotel Osio Prince</w:t>
            </w:r>
          </w:p>
        </w:tc>
        <w:tc>
          <w:tcPr>
            <w:tcW w:w="5000" w:type="pct"/>
          </w:tcPr>
          <w:p>
            <w:pPr/>
            <w:r>
              <w:rPr>
                <w:rFonts w:ascii="Arial" w:hAnsi="Arial" w:eastAsia="Arial" w:cs="Arial"/>
                <w:color w:val="000000"/>
                <w:sz w:val="18"/>
                <w:szCs w:val="18"/>
              </w:rPr>
              <w:t xml:space="preserve">Odawara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w:t>
      </w:r>
    </w:p>
    <w:p>
      <w:pPr>
        <w:jc w:val="start"/>
      </w:pPr>
      <w:r>
        <w:rPr>
          <w:rFonts w:ascii="Arial" w:hAnsi="Arial" w:eastAsia="Arial" w:cs="Arial"/>
          <w:sz w:val="18"/>
          <w:szCs w:val="18"/>
        </w:rPr>
        <w:t xml:space="preserve">  ● Boleto de tren bala clase turista Nagoya – Odawara.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Kioto.</w:t>
      </w:r>
    </w:p>
    <w:p>
      <w:pPr>
        <w:jc w:val="start"/>
      </w:pPr>
      <w:r>
        <w:rPr>
          <w:rFonts w:ascii="Arial" w:hAnsi="Arial" w:eastAsia="Arial" w:cs="Arial"/>
          <w:sz w:val="18"/>
          <w:szCs w:val="18"/>
        </w:rPr>
        <w:t xml:space="preserve">  ● 01 noches de alojamiento en Takayama.</w:t>
      </w:r>
    </w:p>
    <w:p>
      <w:pPr>
        <w:jc w:val="start"/>
      </w:pPr>
      <w:r>
        <w:rPr>
          <w:rFonts w:ascii="Arial" w:hAnsi="Arial" w:eastAsia="Arial" w:cs="Arial"/>
          <w:sz w:val="18"/>
          <w:szCs w:val="18"/>
        </w:rPr>
        <w:t xml:space="preserve">  ● 01 noches de alojamiento en Hakone.</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Japón.</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2A7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5650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dfV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2025-07-10T02:20:05-06:00</dcterms:created>
  <dcterms:modified xsi:type="dcterms:W3CDTF">2025-07-10T02:20:05-06:00</dcterms:modified>
</cp:coreProperties>
</file>

<file path=docProps/custom.xml><?xml version="1.0" encoding="utf-8"?>
<Properties xmlns="http://schemas.openxmlformats.org/officeDocument/2006/custom-properties" xmlns:vt="http://schemas.openxmlformats.org/officeDocument/2006/docPropsVTypes"/>
</file>