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Asia Radiante, Corea y Japón</w:t>
      </w:r>
    </w:p>
    <w:p>
      <w:pPr>
        <w:jc w:val="start"/>
      </w:pPr>
      <w:r>
        <w:rPr>
          <w:rFonts w:ascii="Arial" w:hAnsi="Arial" w:eastAsia="Arial" w:cs="Arial"/>
          <w:sz w:val="22.5"/>
          <w:szCs w:val="22.5"/>
          <w:b w:val="1"/>
          <w:bCs w:val="1"/>
        </w:rPr>
        <w:t xml:space="preserve">MT-30213  </w:t>
      </w:r>
      <w:r>
        <w:rPr>
          <w:rFonts w:ascii="Arial" w:hAnsi="Arial" w:eastAsia="Arial" w:cs="Arial"/>
          <w:sz w:val="22.5"/>
          <w:szCs w:val="22.5"/>
        </w:rPr>
        <w:t xml:space="preserve">- Web: </w:t>
      </w:r>
      <w:hyperlink r:id="rId7" w:history="1">
        <w:r>
          <w:rPr>
            <w:color w:val="blue"/>
          </w:rPr>
          <w:t xml:space="preserve">https://viaje.mt/xngfs</w:t>
        </w:r>
      </w:hyperlink>
    </w:p>
    <w:p>
      <w:pPr>
        <w:jc w:val="start"/>
      </w:pPr>
      <w:r>
        <w:rPr>
          <w:rFonts w:ascii="Arial" w:hAnsi="Arial" w:eastAsia="Arial" w:cs="Arial"/>
          <w:sz w:val="22.5"/>
          <w:szCs w:val="22.5"/>
          <w:b w:val="1"/>
          <w:bCs w:val="1"/>
        </w:rPr>
        <w:t xml:space="preserve">17 días y 14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368330464716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01</w:t>
            </w:r>
          </w:p>
          <w:p>
            <w:pPr>
              <w:jc w:val="start"/>
              <w:spacing w:before="0" w:after="0" w:line="24" w:lineRule="auto"/>
            </w:pPr>
          </w:p>
          <w:p>
            <w:pPr>
              <w:jc w:val="start"/>
            </w:pPr>
            <w:r>
              <w:rPr>
                <w:rFonts w:ascii="Arial" w:hAnsi="Arial" w:eastAsia="Arial" w:cs="Arial"/>
                <w:sz w:val="18"/>
                <w:szCs w:val="18"/>
              </w:rPr>
              <w:t xml:space="preserve">Octubre:  07</w:t>
            </w:r>
          </w:p>
          <w:p>
            <w:pPr>
              <w:jc w:val="start"/>
              <w:spacing w:before="0" w:after="0" w:line="24" w:lineRule="auto"/>
            </w:pPr>
          </w:p>
          <w:p>
            <w:pPr>
              <w:jc w:val="start"/>
            </w:pPr>
            <w:r>
              <w:rPr>
                <w:rFonts w:ascii="Arial" w:hAnsi="Arial" w:eastAsia="Arial" w:cs="Arial"/>
                <w:sz w:val="18"/>
                <w:szCs w:val="18"/>
              </w:rPr>
              <w:t xml:space="preserve">Noviembre:  10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Corea del Sur, 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Seúl, Gyeongju, Busan, Fukuoka, Hiroshima, Osaka, Nagoya,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Seúl.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de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Seúl, traslado al hotel. Tiempo libre hasta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Cita en el lobby para realizar la visita panorámica de los lugares más destacados de Corea; visitaremos La casa Azul, la representación del cambio de guardia, El Palacio Gyeongbokgung, El Pueblo de Bukchon Hanok, El Templo Jogyesa y la Calle Myeongdong que es sin duda el distrito comercial más popular de Corea, especialmente para las compras de cosmética coreana. Y finalizaremos con la Torre N Seúl.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SEÚL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“VISITA DE MEDIO DÍA A LA DMZ” Donde aprenderemos sobre la historia de Corea del Norte y del Sur y la Zona Desmilitarizada aprovechando al máximo su viaje al conocer la importante franja de tierra que separa a Corea del Norte y del Sur.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SEÚL 🚌 GYEONGJU 🚌 BUSAN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Gyeongju, donde visitaremos El Templo Bulguksa, el patrimonio histórico y cultural más famoso de Gyeongju. Maravíllate con las dos pagodas Seokgatap y Dabotap, así como con los puentes y un enorme Buda de bronce que han sido catalogados como tesoros nacionales y clásicos en el budismo de Silla, también visitaremos El Parque Tumuli y el Estanque Anapji que significa estanque que refleja la luna, un estanque artificial que se construyó durante el reinado de Munmu. Deléitese con la vista de los pabellones de Anapji Pond y la luna reflejada en el agua mientras se sumerge en la atmósfera romántica. Terminaremos con la visita al Observatorio Cheomseongdae. Traslado a Busan.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BUSAN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visitar el templo Haedong Yonggungsa está situado en la costa de la parte noreste de Busan. Esta magnífica atracción ofrece a los visitantes el raro hallazgo de un templo a lo largo de la costa, ya que la mayoría de los templos de Corea se encuentran en las montañas. El templo Haedong Yonggungsa fue construido por primera vez en 1376 por el gran maestro budista conocido como Naong durante la dinastía Goryeo. Después visitaremos la playa de Haeundae; la arena de Haeundae está compuesta de arena que proviene de Chuncheon Stream y conchas que han sido erosionadas naturalmente por el viento a lo largo del tiempo. También es famoso por los diversos eventos culturales y festivales que se llevan a cabo durante todo el año. Continuamos por el Parque conmemorativo de las naciones unidas, está dedicado a los soldados que vinieron de todo el mundo para participar en la Guerra de Corea y que sacrificaron sus vidas, este lugar hace que todos los coreanos seas solemnes. Visitaremos también la Plaza Biff, fue una sede original del Festival Internacional de Cine de Busan. fundando las huellas de las manos de tu coreano favorito, actores y actrices. Continuamos con el Mercado de pescado de Jagalchi, es uno de los mercados más populares de Busan. Regreso al hotel. Alojamiento. Sugerimos realizar la excursión opcional (no incluida – con costo adicional) “MEDIO DIA DE CITY TOUR” El pueblo de Gamcheon fue habitado por primera vez a principios del siglo XX por seguidores de la religión Taegeukdo. El centro cultural del pueblo alberga unos amplios callejones formados por la zona de las colinas en cascada llamada Machu Picchu. En 2010, la comunidad se transformó en un pueblo de artes y cultura y varias casas abandonadas se convirtieron en espacios de exhibición, tiendas de arte e instalaciones culturales.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BUSAN ✈ FUKUOKA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aeropuerto. Salida hacia Fukuoaka. Encuentro con guía de habla hispana en el aeropuerto de Fukuoka. Salida hacia Hiroshima.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“HIROSHIMA”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“OSAKA CON METRO”.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OSAKA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“KIOTO” Visitaremos el Kinkaku-ji, probablemente el templo más famoso de Japón. Este templo está considerado Patrimonio de la Humanidad por la UNESCO. Kinkaku-ji es conocido como “El pabellón dorado” por una reazón muy especial: sus dos plantas superiores están cubiertas de pan de oro. Su brillante superficie se refleja en el “lago del espejo”.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montaña, filtrando la luz del sol que se va reflejando en ti mientras avanzas. Terminaremos nuestro día en el Templo de Kyomizudera, su nombre se traduce como “Templo de agua pura”, fue fundado en el año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“NARA Y KOBE”.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A la hora indicada salida hacia Nagoya. En primer lugar visitaremos el pueblo histórico de Arimatsu, en la ciudad de Nagoya, Arimatsu ha sido designado Patrimonio de la Humanidad de Japón por sus técnicas tradicionales de teñido anudado y su paisaje urbano lleno de historia y ambiente. Realizaremos la visita de ciudad, donde conoceremos el Castillo de Nagoya. Por la tarde, sugerimos realizar la visita opcional (no incluida, con costo adicional) “NAGOYA” que realizaremos en metro. Primero visitaremos el Santuario de Atsuta, construido en el año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año.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“KAMAKURA Y YOKOHAMA”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años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Sugerimos realizar la visita opcional (no incluida, con costo adicional) “MONTE FUJI, OSHINO HAKKAI Y GOTEMBA PREMIUM OUTLET”.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TOKIO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$ 3799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$ 2799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  Octubre: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Noviembre: 10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Sollago Myeongdong Hotel </w:t>
            </w:r>
            <w:r>
              <w:rPr>
                <w:rFonts w:ascii="Arial" w:hAnsi="Arial" w:eastAsia="Arial" w:cs="Arial"/>
                <w:color w:val="000000"/>
                <w:sz w:val="18"/>
                <w:szCs w:val="18"/>
              </w:rPr>
              <w:t xml:space="preserve"> Residence</w:t>
            </w:r>
          </w:p>
        </w:tc>
        <w:tc>
          <w:tcPr>
            <w:tcW w:w="5000" w:type="pct"/>
          </w:tcPr>
          <w:p>
            <w:pPr/>
            <w:r>
              <w:rPr>
                <w:rFonts w:ascii="Arial" w:hAnsi="Arial" w:eastAsia="Arial" w:cs="Arial"/>
                <w:color w:val="000000"/>
                <w:sz w:val="18"/>
                <w:szCs w:val="18"/>
              </w:rPr>
              <w:t xml:space="preserve">Seúl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GnB Hotel</w:t>
            </w:r>
          </w:p>
        </w:tc>
        <w:tc>
          <w:tcPr>
            <w:tcW w:w="5000" w:type="pct"/>
          </w:tcPr>
          <w:p>
            <w:pPr/>
            <w:r>
              <w:rPr>
                <w:rFonts w:ascii="Arial" w:hAnsi="Arial" w:eastAsia="Arial" w:cs="Arial"/>
                <w:color w:val="000000"/>
                <w:sz w:val="18"/>
                <w:szCs w:val="18"/>
              </w:rPr>
              <w:t xml:space="preserve">Busan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Daiwa Roynet Hotel</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Tokyu Stay Osaka Honmachi</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Comfort Inn Nagoya</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Tokyo Metropolitan Hotel</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 </w:t>
            </w:r>
          </w:p>
        </w:tc>
      </w:tr>
    </w:tbl>
    <w:p>
      <w:pPr>
        <w:jc w:val="start"/>
      </w:pPr>
      <w:r>
        <w:rPr>
          <w:rFonts w:ascii="Arial" w:hAnsi="Arial" w:eastAsia="Arial" w:cs="Arial"/>
          <w:sz w:val="22.5"/>
          <w:szCs w:val="22.5"/>
          <w:b w:val="1"/>
          <w:bCs w:val="1"/>
        </w:rPr>
        <w:t xml:space="preserve">Precios vigentes hasta el 02/09/2025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Seúl –Narita /  Narita – México, en clase turista. </w:t>
      </w:r>
    </w:p>
    <w:p>
      <w:pPr>
        <w:jc w:val="start"/>
      </w:pPr>
      <w:r>
        <w:rPr>
          <w:rFonts w:ascii="Arial" w:hAnsi="Arial" w:eastAsia="Arial" w:cs="Arial"/>
          <w:sz w:val="18"/>
          <w:szCs w:val="18"/>
        </w:rPr>
        <w:t xml:space="preserve">  ● 03 noches de alojamiento en Seúl</w:t>
      </w:r>
    </w:p>
    <w:p>
      <w:pPr>
        <w:jc w:val="start"/>
      </w:pPr>
      <w:r>
        <w:rPr>
          <w:rFonts w:ascii="Arial" w:hAnsi="Arial" w:eastAsia="Arial" w:cs="Arial"/>
          <w:sz w:val="18"/>
          <w:szCs w:val="18"/>
        </w:rPr>
        <w:t xml:space="preserve">  ● 02 noches de alojamiento en Busan</w:t>
      </w:r>
    </w:p>
    <w:p>
      <w:pPr>
        <w:jc w:val="start"/>
      </w:pPr>
      <w:r>
        <w:rPr>
          <w:rFonts w:ascii="Arial" w:hAnsi="Arial" w:eastAsia="Arial" w:cs="Arial"/>
          <w:sz w:val="18"/>
          <w:szCs w:val="18"/>
        </w:rPr>
        <w:t xml:space="preserve">  ● 02 noches de alojamiento en Hiroshima </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Tokio </w:t>
      </w:r>
    </w:p>
    <w:p>
      <w:pPr>
        <w:jc w:val="start"/>
      </w:pPr>
      <w:r>
        <w:rPr>
          <w:rFonts w:ascii="Arial" w:hAnsi="Arial" w:eastAsia="Arial" w:cs="Arial"/>
          <w:sz w:val="18"/>
          <w:szCs w:val="18"/>
        </w:rPr>
        <w:t xml:space="preserve">  ● Régimen alimenticio según itinerario.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Propinas en Corea: 50 USD por persona. (Se paga directo en destino)</w:t>
      </w:r>
    </w:p>
    <w:p>
      <w:pPr>
        <w:jc w:val="start"/>
      </w:pPr>
      <w:r>
        <w:rPr>
          <w:rFonts w:ascii="Arial" w:hAnsi="Arial" w:eastAsia="Arial" w:cs="Arial"/>
          <w:sz w:val="18"/>
          <w:szCs w:val="18"/>
        </w:rPr>
        <w:t xml:space="preserve">  ● Propinas en Japón: 60 USD por persona.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Ningún servicio no especificado como incluido 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COREA DEL SUR:</w:t>
      </w:r>
    </w:p>
    <w:p>
      <w:pPr>
        <w:jc w:val="start"/>
      </w:pPr>
      <w:r>
        <w:rPr>
          <w:rFonts w:ascii="Arial" w:hAnsi="Arial" w:eastAsia="Arial" w:cs="Arial"/>
          <w:sz w:val="18"/>
          <w:szCs w:val="18"/>
        </w:rPr>
        <w:t xml:space="preserve">El ministerio de Justicia de Corea determinó extender la suspensión temporal de la Autorización Electrónica de Viaje de Corea (K-ETA, por sus siglas en inglés) a personas portadoras de      pasaportes mexicanos a partir de diciembre de 2024 y hasta el 31 de diciembre de 2025.</w:t>
      </w:r>
    </w:p>
    <w:p>
      <w:pPr>
        <w:jc w:val="start"/>
      </w:pPr>
      <w:r>
        <w:rPr>
          <w:rFonts w:ascii="Arial" w:hAnsi="Arial" w:eastAsia="Arial" w:cs="Arial"/>
          <w:sz w:val="18"/>
          <w:szCs w:val="18"/>
        </w:rPr>
        <w:t xml:space="preserve">Se recuerda que las personas mexicanas pueden ingresar a Corea por fines de turismo, negocios o estancias cortas sin necesidad de visa y hasta por 90 días..</w:t>
      </w:r>
    </w:p>
    <w:p>
      <w:pPr>
        <w:jc w:val="start"/>
      </w:pPr>
      <w:hyperlink r:id="rId11" w:history="1">
        <w:r>
          <w:rPr/>
          <w:t xml:space="preserve">https://portales.sre.gob.mx/guiadeviaje/103-ficha-de-paises/304-corea-del-sur</w:t>
        </w:r>
      </w:hyperlink>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2"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2B87A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E9FD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xngf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portales.sre.gob.mx/guiadeviaje/103-ficha-de-paises/304-corea-del-sur" TargetMode="External"/><Relationship Id="rId12" Type="http://schemas.openxmlformats.org/officeDocument/2006/relationships/hyperlink" Target="https://www.vjw.digital.go.jp/main/#/vjwplo001"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2025-02-10T10:22:15-06:00</dcterms:created>
  <dcterms:modified xsi:type="dcterms:W3CDTF">2025-02-10T10:22:15-06:00</dcterms:modified>
</cp:coreProperties>
</file>

<file path=docProps/custom.xml><?xml version="1.0" encoding="utf-8"?>
<Properties xmlns="http://schemas.openxmlformats.org/officeDocument/2006/custom-properties" xmlns:vt="http://schemas.openxmlformats.org/officeDocument/2006/docPropsVTypes"/>
</file>