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Volando con Air Canada</w:t>
      </w:r>
    </w:p>
    <w:p>
      <w:pPr>
        <w:jc w:val="start"/>
      </w:pPr>
      <w:r>
        <w:rPr>
          <w:rFonts w:ascii="Arial" w:hAnsi="Arial" w:eastAsia="Arial" w:cs="Arial"/>
          <w:sz w:val="22.5"/>
          <w:szCs w:val="22.5"/>
          <w:b w:val="1"/>
          <w:bCs w:val="1"/>
        </w:rPr>
        <w:t xml:space="preserve">MT-30226  </w:t>
      </w:r>
      <w:r>
        <w:rPr>
          <w:rFonts w:ascii="Arial" w:hAnsi="Arial" w:eastAsia="Arial" w:cs="Arial"/>
          <w:sz w:val="22.5"/>
          <w:szCs w:val="22.5"/>
        </w:rPr>
        <w:t xml:space="preserve">- Web: </w:t>
      </w:r>
      <w:hyperlink r:id="rId7" w:history="1">
        <w:r>
          <w:rPr>
            <w:color w:val="blue"/>
          </w:rPr>
          <w:t xml:space="preserve">https://viaje.mt/ZA0W9</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via Vancouver.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SHANGHAI 🚌 BEIJING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manana, traslado a la estación para tomar el tren de alta velocidad a Beijing. Llegada y traslado al aeropuerto para tomar el vuelo con destino a la Ciudad de México via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Vancouver – Beijing / Beijing – Vancouver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Beijing/Xi’an - Shanghai/Beijing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9FD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C6B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4AF67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A94E3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A0W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2025-07-08T11:02:25-06:00</dcterms:created>
  <dcterms:modified xsi:type="dcterms:W3CDTF">2025-07-08T11:02:25-06:00</dcterms:modified>
</cp:coreProperties>
</file>

<file path=docProps/custom.xml><?xml version="1.0" encoding="utf-8"?>
<Properties xmlns="http://schemas.openxmlformats.org/officeDocument/2006/custom-properties" xmlns:vt="http://schemas.openxmlformats.org/officeDocument/2006/docPropsVTypes"/>
</file>