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Colores de la India - Holi Festival con Estambul</w:t>
      </w:r>
    </w:p>
    <w:p>
      <w:pPr>
        <w:jc w:val="start"/>
      </w:pPr>
      <w:r>
        <w:rPr>
          <w:rFonts w:ascii="Arial" w:hAnsi="Arial" w:eastAsia="Arial" w:cs="Arial"/>
          <w:sz w:val="22.5"/>
          <w:szCs w:val="22.5"/>
          <w:b w:val="1"/>
          <w:bCs w:val="1"/>
        </w:rPr>
        <w:t xml:space="preserve">MT-36001  </w:t>
      </w:r>
      <w:r>
        <w:rPr>
          <w:rFonts w:ascii="Arial" w:hAnsi="Arial" w:eastAsia="Arial" w:cs="Arial"/>
          <w:sz w:val="22.5"/>
          <w:szCs w:val="22.5"/>
        </w:rPr>
        <w:t xml:space="preserve">- Web: </w:t>
      </w:r>
      <w:hyperlink r:id="rId7" w:history="1">
        <w:r>
          <w:rPr>
            <w:color w:val="blue"/>
          </w:rPr>
          <w:t xml:space="preserve">https://viaje.mt/ymlxq</w:t>
        </w:r>
      </w:hyperlink>
    </w:p>
    <w:p>
      <w:pPr>
        <w:jc w:val="start"/>
      </w:pPr>
      <w:r>
        <w:rPr>
          <w:rFonts w:ascii="Arial" w:hAnsi="Arial" w:eastAsia="Arial" w:cs="Arial"/>
          <w:sz w:val="22.5"/>
          <w:szCs w:val="22.5"/>
          <w:b w:val="1"/>
          <w:bCs w:val="1"/>
        </w:rPr>
        <w:t xml:space="preserve">18 días y 15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Marzo:  04</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India.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Nueva Delhi, Agra, Jaipur, Jodhpur, Ranakpur, Udaipur, Pushkar.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Tomar su vuelo con destino a Estambul.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llevarle a su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con posibilidad de tomar la excursión opcional guiada (no incluida - con costo adicional) ldquo;Joyas de Constantinoplardquo;. Adéntrese en el casco histórico de la ciudad, donde podrá observar la variedad de vestigios de los diferentes imperios que dieron forma al actual Estambul: el Hipódromo Romano, centro de la vida social de Constantinopla durante miles de antilde;os; la Mezquita Azul, con sus más de 20,000 azulejos de cerámica hechos a mano y traídos desde Iznik; Visita la Cisterna Basílica que cuenta con más de 300 columnas de mármol que se elevan sobre el agua. y luego tendremos la vista panorámica al Palacio de Topkapi y de Santa Sofía (entradas no incluidas); y terminaremos nuestro tour el Gran Bazar, uno de los mercados cubiertos más grandes y antiguos del mundo y en el que el regateo es una tradición.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opcional: Joyas de Constantinopla.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Venta de entradas por separado. Favor de consultar con su ejecutivo.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con posibilidad de tomar la excursión opcional guiada (no incluida - costo adicional) con almuerzo en restaurante de comida típica ldquo;Tour por el Bósforordquo;. Salida para contemplar el espectacular panorama del cuerno del oro desde la colina de Pierre Lotu; visita de la Catedral de San Jorge, principal patriarcado de la iglesia ortodoxa griega y sede del patriarcado Ecuménico de Constantinopla, reconocido como el líder espiritual de los cristianos ortodoxos del mundo; continuamos a la Mezquita de Soliman ldquo;El magníficordquo;, disentilde;ada por el arquitecto otomano Mimar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fronteras otomanas, palacios, villas y puentes que conectan ambos lados de esta urbe. A la hora indicada traslado al aeropuerto para tomar el vuelo a Delhi.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opcional: Tour por el Bósforo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ESTAMBUL  -  NUEVA DELHI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Por la tarde traslado al aeropuerto para tomar el vuelo a Nueva Delhi.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NUEVA DELHI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Nueva Delhi, nuestro trasladista le recibirá en el aeropuerto para llevarle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NUEVA DELHI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vieja Delhi, realizando una orientación por la zona, paseando por fuera del Fuerte Rojo y la calle Chandni Chowk. Haremos una parada para visitar el memorial de Gandhi, el Raj Ghat y la Puerta de la India. Por último, veremos el Qutub Minar, uno de los monumentos más antiguos de la primera ciudad de Delhi.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DELHI  -  AGRA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Agra. Llegada y traslado al hotel. Por la tarde, visitaremos el Fuerte de Rojo de Agra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AGRA  -  JAIPUR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Visitaremos una de las siete maravillas del mundo el Taj Mahal (cerrado todos los viernes del antilde;o). Después salida hacia Jaipur.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JAIPUR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o posibilidad de tomar tour opcional. ldquo;Excursión al Fuerte Amberrsquo;rsquo; la subida será a lomos de elefante (sujeto a disponibilidad). A continuación, visitaremos el Palacio del Maharajá, residencia de la familia real de Jaipur, el Chandra Mahal, de siete alturas. Seguidamente, visitaremos el Jantar Mantar y el Hawa Mahal.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Opcional: Excursión al Fuerte Amber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JAIPUR (HOLI FESTIVAL)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Hoy celebraremos la fiesta de colores Holi. Holi es una explosión de alegría y color. Las calles se llenan de música, risas y con polvo de colores en mano, la gente baila al ritmo de la festividad, mientras el sol se refleja en los saris brillantes y los turbantes espectaculares. En cada rincón, la comunidad se une para celebrar la victoria del bien sobre el mal. Holi en Jaipur es una experiencia que cautiva los sentidos y llena el corazón de felicidad.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JAIPUR  -  JODHPUR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Jodhpur. Llegada y traslado al hotel. Por la tarde, visita a ciudad. Veremos el Fuerte Mehrangarh, el Jaswant Thada, Ghanta Ghar, la Torre de Reloj y el Sadar Market.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JODHPUR  -  RANAKPUR  -  UDAIPUR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Udaipur, visitando en ruta los famosos templos Janistas de Ranakpur. Precisamente a uno de ellos (Rishabha, más conocido como Adinath) está dedicado el templo de Ranakpur.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UDAIPUR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se visitará la bella ciudad de Udaipur. Visitaremos Saheliyon ki Bari (Jardín de las Doncellas), el Templo Jagdish y el museo de las tribus.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UDAIPUR  -  PUSHKAR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Pushkar. Esta Ciudad, situada a 14 km al noroeste de Ajmer, es uno de los cinco dhams (lugares sagrados de peregrinaje pa los hinduistas devotos). A Pushkar, uno de los centros de peregrinación más importantes de India. Según la leyenda, cuenta la historia que a Brahma se le cayó una flor de loto azul de la mano. Donde cayó la bella flor se formó un lago en una de las zonas más desérticas de India.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PUSHKAR  -  NUEVA DELHI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Mantilde;ana libre y traslado a la estación de ferrocarril para tomar el tren Shatabdi Express con destino a Delhi.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NUEVA DELHI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ESTAMBUL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tomar el vuelo de regreso a su ciudad de origen.</w:t>
      </w:r>
    </w:p>
    <w:p>
      <w:pPr>
        <w:jc w:val="both"/>
      </w:pPr>
      <w:r>
        <w:rPr>
          <w:rFonts w:ascii="Arial" w:hAnsi="Arial" w:eastAsia="Arial" w:cs="Arial"/>
          <w:sz w:val="18"/>
          <w:szCs w:val="18"/>
        </w:rPr>
        <w:t xml:space="preserve">Este itinerario puede sufrir modificaciones por condiciones de carreteras, clima, otros aspectos no reversibles o disponibilidad al momento de reservar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$ 1999</w:t>
            </w:r>
          </w:p>
        </w:tc>
        <w:tc>
          <w:tcPr>
            <w:tcW w:w="5000" w:type="pct"/>
          </w:tcPr>
          <w:p>
            <w:pPr/>
            <w:r>
              <w:rPr>
                <w:rFonts w:ascii="Arial" w:hAnsi="Arial" w:eastAsia="Arial" w:cs="Arial"/>
                <w:color w:val="000000"/>
                <w:sz w:val="18"/>
                <w:szCs w:val="18"/>
              </w:rPr>
              <w:t xml:space="preserve">$ 2999</w:t>
            </w:r>
          </w:p>
        </w:tc>
        <w:tc>
          <w:tcPr>
            <w:tcW w:w="5000" w:type="pct"/>
          </w:tcPr>
          <w:p>
            <w:pPr/>
            <w:r>
              <w:rPr>
                <w:rFonts w:ascii="Arial" w:hAnsi="Arial" w:eastAsia="Arial" w:cs="Arial"/>
                <w:color w:val="000000"/>
                <w:sz w:val="18"/>
                <w:szCs w:val="18"/>
              </w:rPr>
              <w:t xml:space="preserve">$ 1999</w:t>
            </w:r>
          </w:p>
        </w:tc>
        <w:tc>
          <w:tcPr>
            <w:tcW w:w="5000" w:type="pct"/>
          </w:tcPr>
          <w:p>
            <w:pPr/>
            <w:r>
              <w:rPr>
                <w:rFonts w:ascii="Arial" w:hAnsi="Arial" w:eastAsia="Arial" w:cs="Arial"/>
                <w:color w:val="000000"/>
                <w:sz w:val="18"/>
                <w:szCs w:val="18"/>
              </w:rPr>
              <w:t xml:space="preserve">$ 1999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Marzo: 4</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Turquia</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Double Tree By Hilton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India</w:t>
            </w:r>
          </w:p>
        </w:tc>
        <w:tc>
          <w:tcPr>
            <w:tcW w:w="5000" w:type="pct"/>
          </w:tcPr>
          <w:p>
            <w:pPr/>
            <w:r>
              <w:rPr>
                <w:rFonts w:ascii="Arial" w:hAnsi="Arial" w:eastAsia="Arial" w:cs="Arial"/>
                <w:color w:val="000000"/>
                <w:sz w:val="18"/>
                <w:szCs w:val="18"/>
              </w:rPr>
              <w:t xml:space="preserve">Nueva Delhi</w:t>
            </w:r>
          </w:p>
        </w:tc>
        <w:tc>
          <w:tcPr>
            <w:tcW w:w="5000" w:type="pct"/>
          </w:tcPr>
          <w:p>
            <w:pPr/>
            <w:r>
              <w:rPr>
                <w:rFonts w:ascii="Arial" w:hAnsi="Arial" w:eastAsia="Arial" w:cs="Arial"/>
                <w:color w:val="000000"/>
                <w:sz w:val="18"/>
                <w:szCs w:val="18"/>
              </w:rPr>
              <w:t xml:space="preserve">Itc Welocome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Agra</w:t>
            </w:r>
          </w:p>
        </w:tc>
        <w:tc>
          <w:tcPr>
            <w:tcW w:w="5000" w:type="pct"/>
          </w:tcPr>
          <w:p>
            <w:pPr/>
            <w:r>
              <w:rPr>
                <w:rFonts w:ascii="Arial" w:hAnsi="Arial" w:eastAsia="Arial" w:cs="Arial"/>
                <w:color w:val="000000"/>
                <w:sz w:val="18"/>
                <w:szCs w:val="18"/>
              </w:rPr>
              <w:t xml:space="preserve">Clarks Shiraz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Jaipur</w:t>
            </w:r>
          </w:p>
        </w:tc>
        <w:tc>
          <w:tcPr>
            <w:tcW w:w="5000" w:type="pct"/>
          </w:tcPr>
          <w:p>
            <w:pPr/>
            <w:r>
              <w:rPr>
                <w:rFonts w:ascii="Arial" w:hAnsi="Arial" w:eastAsia="Arial" w:cs="Arial"/>
                <w:color w:val="000000"/>
                <w:sz w:val="18"/>
                <w:szCs w:val="18"/>
              </w:rPr>
              <w:t xml:space="preserve">Indana Palace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Jodhpur</w:t>
            </w:r>
          </w:p>
        </w:tc>
        <w:tc>
          <w:tcPr>
            <w:tcW w:w="5000" w:type="pct"/>
          </w:tcPr>
          <w:p>
            <w:pPr/>
            <w:r>
              <w:rPr>
                <w:rFonts w:ascii="Arial" w:hAnsi="Arial" w:eastAsia="Arial" w:cs="Arial"/>
                <w:color w:val="000000"/>
                <w:sz w:val="18"/>
                <w:szCs w:val="18"/>
              </w:rPr>
              <w:t xml:space="preserve">Indana Palace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Udaipur</w:t>
            </w:r>
          </w:p>
        </w:tc>
        <w:tc>
          <w:tcPr>
            <w:tcW w:w="5000" w:type="pct"/>
          </w:tcPr>
          <w:p>
            <w:pPr/>
            <w:r>
              <w:rPr>
                <w:rFonts w:ascii="Arial" w:hAnsi="Arial" w:eastAsia="Arial" w:cs="Arial"/>
                <w:color w:val="000000"/>
                <w:sz w:val="18"/>
                <w:szCs w:val="18"/>
              </w:rPr>
              <w:t xml:space="preserve">Royal Regenta O Similar</w:t>
            </w:r>
          </w:p>
        </w:tc>
        <w:tc>
          <w:tcPr>
            <w:tcW w:w="5000" w:type="pct"/>
          </w:tcPr>
          <w:p>
            <w:pPr/>
            <w:r>
              <w:rPr>
                <w:rFonts w:ascii="Arial" w:hAnsi="Arial" w:eastAsia="Arial" w:cs="Arial"/>
                <w:color w:val="000000"/>
                <w:sz w:val="18"/>
                <w:szCs w:val="18"/>
              </w:rPr>
              <w:t xml:space="preserve">Primera</w:t>
            </w:r>
          </w:p>
        </w:tc>
      </w:tr>
      <w:tr>
        <w:trPr/>
        <w:tc>
          <w:tcPr>
            <w:tcW w:w="5000" w:type="pct"/>
          </w:tcPr>
          <w:p>
            <w:pPr/>
          </w:p>
        </w:tc>
        <w:tc>
          <w:tcPr>
            <w:tcW w:w="5000" w:type="pct"/>
          </w:tcPr>
          <w:p>
            <w:pPr/>
            <w:r>
              <w:rPr>
                <w:rFonts w:ascii="Arial" w:hAnsi="Arial" w:eastAsia="Arial" w:cs="Arial"/>
                <w:color w:val="000000"/>
                <w:sz w:val="18"/>
                <w:szCs w:val="18"/>
              </w:rPr>
              <w:t xml:space="preserve">Pushkar</w:t>
            </w:r>
          </w:p>
        </w:tc>
        <w:tc>
          <w:tcPr>
            <w:tcW w:w="5000" w:type="pct"/>
          </w:tcPr>
          <w:p>
            <w:pPr/>
            <w:r>
              <w:rPr>
                <w:rFonts w:ascii="Arial" w:hAnsi="Arial" w:eastAsia="Arial" w:cs="Arial"/>
                <w:color w:val="000000"/>
                <w:sz w:val="18"/>
                <w:szCs w:val="18"/>
              </w:rPr>
              <w:t xml:space="preserve">Jagat Palace</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05/03/2025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ESTAMBUL / NUEVA DELHI – ESTAMBUL – MÉXICO, VOLANDO EN CLASE TURISTA </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14 NOCHES DE ALOJAMIENTO EN CATEGORÍA INDICADA </w:t>
      </w:r>
    </w:p>
    <w:p>
      <w:pPr>
        <w:jc w:val="start"/>
      </w:pPr>
      <w:r>
        <w:rPr>
          <w:rFonts w:ascii="Arial" w:hAnsi="Arial" w:eastAsia="Arial" w:cs="Arial"/>
          <w:sz w:val="18"/>
          <w:szCs w:val="18"/>
        </w:rPr>
        <w:t xml:space="preserve">  ● DESAYUNOS, DIARIOS </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TARJETA DE ASISTENCIA TURÍSTICA BÁSICA*</w:t>
      </w:r>
    </w:p>
    <w:p>
      <w:pPr>
        <w:jc w:val="start"/>
      </w:pPr>
      <w:r>
        <w:rPr>
          <w:rFonts w:ascii="Arial" w:hAnsi="Arial" w:eastAsia="Arial" w:cs="Arial"/>
          <w:sz w:val="18"/>
          <w:szCs w:val="18"/>
        </w:rPr>
        <w:t xml:space="preserve">  ● *CONSULTE MONTOS DE COBERTURA Y SI DESEA AMPLIARLA LOS SUPLEMENTOS CORRESPONDIENTES.</w:t>
      </w:r>
    </w:p>
    <w:p>
      <w:pPr>
        <w:jc w:val="start"/>
      </w:pPr>
      <w:r>
        <w:rPr>
          <w:rFonts w:ascii="Arial" w:hAnsi="Arial" w:eastAsia="Arial" w:cs="Arial"/>
          <w:sz w:val="18"/>
          <w:szCs w:val="18"/>
        </w:rPr>
        <w:t xml:space="preserve">  ● ASISTENCIA 24HRS ANTES Y DURANTE SU VIAJE.</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 </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GUIAS Y CHOFERES.  $60 USD POR PASAJERO</w:t>
      </w:r>
    </w:p>
    <w:p>
      <w:pPr>
        <w:jc w:val="start"/>
      </w:pPr>
      <w:r>
        <w:rPr>
          <w:rFonts w:ascii="Arial" w:hAnsi="Arial" w:eastAsia="Arial" w:cs="Arial"/>
          <w:sz w:val="18"/>
          <w:szCs w:val="18"/>
        </w:rPr>
        <w:t xml:space="preserve">  ● Tasas de alojamiento.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INDIA:</w:t>
      </w:r>
      <w:r>
        <w:rPr>
          <w:rFonts w:ascii="Arial" w:hAnsi="Arial" w:eastAsia="Arial" w:cs="Arial"/>
          <w:sz w:val="18"/>
          <w:szCs w:val="18"/>
        </w:rPr>
        <w:t xml:space="preserve">1. Solicitud de visa, debidamente llenada en el siguiente link: </w:t>
      </w:r>
      <w:hyperlink r:id="rId13" w:history="1">
        <w:r>
          <w:rPr/>
          <w:t xml:space="preserve">https://indianvisaonline.gov.in/visa/tvoa.html</w:t>
        </w:r>
      </w:hyperlink>
      <w:r>
        <w:rPr>
          <w:rFonts w:ascii="Arial" w:hAnsi="Arial" w:eastAsia="Arial" w:cs="Arial"/>
          <w:sz w:val="18"/>
          <w:szCs w:val="18"/>
        </w:rPr>
        <w:t xml:space="preserve"> El tramite deber ser realizado mínimo 20 días antes de la salida.2. Al llenar la solicitud, se solicitara subir una foto escaneada (punto no.3) así como el pasaporte en formato PDF (solo la página que contiene los datos personales) con un peso de entre 10KB y 300KB. 3. Foto escaneada en formato JPG de10KB a máximo 10MB tamaño 2X2 pulgadas.4. Una vez terminada la solicitud, seleccionar la opción pagar el cual debe ser con tarjeta de crédito, posteriormente, recibirá un correo electrónico donde se da notificación que la visa está siendo procesada. En un lapso de 48 a 72 horas, llegará otro correo electrónico donde se notifica “si fue o no” exitosa la aprobación de la visa y dentro de ese correo electrónico se da un ID para que pueda descargar la visa ya aprobada.5. Entregar junto con su pasaporte (con vigencia mínima de 6 meses a la fecha de regreso) y copia del boleto de avión a la llegada al aeropuerto de la India con la visa ya impresa.6. Costo por persona 60 USD“La aplicación puede ser rechazada si el pasaporte cargado y la fotografía no son claros y según la especificación”</w:t>
      </w:r>
      <w:r>
        <w:rPr>
          <w:rFonts w:ascii="Arial" w:hAnsi="Arial" w:eastAsia="Arial" w:cs="Arial"/>
          <w:sz w:val="18"/>
          <w:szCs w:val="18"/>
          <w:b w:val="1"/>
          <w:bCs w:val="1"/>
        </w:rPr>
        <w:t xml:space="preserve">Nota:</w:t>
      </w:r>
      <w:r>
        <w:rPr>
          <w:rFonts w:ascii="Arial" w:hAnsi="Arial" w:eastAsia="Arial" w:cs="Arial"/>
          <w:sz w:val="18"/>
          <w:szCs w:val="18"/>
        </w:rPr>
        <w:t xml:space="preserve"> Le informamos que, independiente de los trámites; la autorización o no del visado, los tiempos de demora y demás competen EXCLUSIVAMENTE a las autoridades de la embajada o consulado. El llenado de las solicitudes correspondientes, competen ÚNICAMENTE al pasajero, así como la veracidad de la información y las firmas correspondientes. Mega Travel actúa como un mero intermediario eximiéndonos así de cualquier responsabilidad por incidencias en estas materias.</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44F48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FE7F7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ymlxq"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yperlink" Target="https://indianvisaonline.gov.in/visa/tvoa.html"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2025-01-15T21:32:25-06:00</dcterms:created>
  <dcterms:modified xsi:type="dcterms:W3CDTF">2025-01-15T21:32:25-06:00</dcterms:modified>
</cp:coreProperties>
</file>

<file path=docProps/custom.xml><?xml version="1.0" encoding="utf-8"?>
<Properties xmlns="http://schemas.openxmlformats.org/officeDocument/2006/custom-properties" xmlns:vt="http://schemas.openxmlformats.org/officeDocument/2006/docPropsVTypes"/>
</file>