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Verano en Chiapas</w:t>
      </w:r>
    </w:p>
    <w:p>
      <w:pPr>
        <w:jc w:val="start"/>
      </w:pPr>
      <w:r>
        <w:rPr>
          <w:rFonts w:ascii="Arial" w:hAnsi="Arial" w:eastAsia="Arial" w:cs="Arial"/>
          <w:sz w:val="22.5"/>
          <w:szCs w:val="22.5"/>
          <w:b w:val="1"/>
          <w:bCs w:val="1"/>
        </w:rPr>
        <w:t xml:space="preserve">MT-40035  </w:t>
      </w:r>
      <w:r>
        <w:rPr>
          <w:rFonts w:ascii="Arial" w:hAnsi="Arial" w:eastAsia="Arial" w:cs="Arial"/>
          <w:sz w:val="22.5"/>
          <w:szCs w:val="22.5"/>
        </w:rPr>
        <w:t xml:space="preserve">- Web: </w:t>
      </w:r>
      <w:hyperlink r:id="rId7" w:history="1">
        <w:r>
          <w:rPr>
            <w:color w:val="blue"/>
          </w:rPr>
          <w:t xml:space="preserve">https://viaje.mt/afyl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$12299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Cañón del Sumidero, Chiapa de Corzo, Chiflón, Lagos de Montebello, Comunidades Indígenas, Agua Azul, Misol Ha, Palenque, Villahermosa.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DIA 1.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MÉXICO – TUXTLA GUTIÉRREZ – CAÑÓN DEL SUMIDERO – CHIAPA DE CORZO – SAN CRISTÓBAL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en el aeropuerto para tomar vuelo rumbo a Tuxtla Gutiérrez. Llegada y recibimiento por nuestro guía en el aeropuerto. Salida rumbo al Cañón del Sumidero. Arribo al embarcadero y paseo en lancha por el Cañón. Salida rumbo a la colonial Chiapa de Corzo (nombrada Patrimonio Cultural Inmaterial de la Humanidad por su fiesta de Parachicos en 2010) comida libre (no incluida). Salida para la visita guiada a pie por su centro histórico. Salida rumbo a San Cristóbal de Las Casas. Arribo al hotel. Cena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llegada (llegadas después de las 13:00hrs) *</w:t>
      </w:r>
    </w:p>
    <w:p>
      <w:pPr>
        <w:jc w:val="both"/>
      </w:pPr>
      <w:r>
        <w:rPr>
          <w:rFonts w:ascii="Arial" w:hAnsi="Arial" w:eastAsia="Arial" w:cs="Arial"/>
          <w:sz w:val="19.199999999999999289457264239899814128875732421875"/>
          <w:szCs w:val="19.199999999999999289457264239899814128875732421875"/>
          <w:b w:val="1"/>
          <w:bCs w:val="1"/>
        </w:rPr>
        <w:t xml:space="preserve">DÍA 02 SAN CRISTÓBAL – COMUNIDADES INDÍGENAS – CITY TOUR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partiremos hacia las Comunidades Indígenas del grupo étnico Tzotzil; visitando primeramente Chamula, para conocer sobre la fusión de tradiciones contemporáneas y características ancestrales mayas que identifican a este lugar. Posteriormente, continuaremos a Zinacantán, en donde visitaremos su iglesia, así como la casa de una cooperativa familiar, donde seremos recibidos con una bebida regional y observaremos como las mujeres trabajan el telar de cintura de épocas precolombinas. Posteriormente, tendremos la oportunidad de pasar a su cocina y con suerte, probar tortillas hechas a mano. Regresaremos a San Cristóbal de Las Casas para tener una visita guiada por la ciudad. Al terminar, tarde libre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3 SAN CRISTÓBAL – LAGOS DE MONTEBELLO – SAN CRISTÓBAL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Salida de San Cristóbal de Las Casas, hacia los Lagos de Montebello. Nuestra primera visita será a la cascada del Chiflón, una caída de agua natural que está rodeada por exuberante vegetación formada por cañaverales y palmares. Terminaremos con la visita a la zona lacustre más bella de México: los Lagos de Montebello. La Reserva Natural que lleva este nombre, ésta compuesta por varias hectáreas de pinos, encinos y selva; y en donde podremos ver varios lagos, y así admirar, si el clima lo permite, las diferentes tonalidades de las aguas que componen éste hermoso lugar. Regreso por la tarde-noche a San Cristóbal de Las Casas.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SAN CRISTÓBAL – AGUA AZUL – MISOL HA – PALENQUE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Saldremos hacia Palenque, haciendo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por selva tropical alta, hacen de éste, un hermoso y refrescante lugar. Traslado al hotel en la ciudad de Palenque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PALENQUE – MUSEO DE SITIO – AEROPUERTO VILLAHERMOSA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partiremos hacia la Zona Arqueológica de Palenque, uno de los sitios arqueológicos más importantes de la civilización maya. Esta ciudad destaca por su acervo arquitectónico y escultórico. Podremos admirar varias construcciones, tales como: El Palacio, El Templo de la Cruz Foliada, El Templo del Sol, entre otras. Al terminar visitaremos el museo de sitio considerado como uno de los museos arqueológicos más notables del área maya ya que reúne alrededor de 234 objetos que atestiguan y constituyen fuentes de información sobre la organización de la sociedad palencana. A la hora indicada nos trasladaremos al aeropuerto de la ciudad de Villahermosa para tomar el vuelo de regreso.                               </w:t>
      </w:r>
    </w:p>
    <w:p>
      <w:pPr>
        <w:jc w:val="both"/>
      </w:pPr>
      <w:r>
        <w:rPr>
          <w:rFonts w:ascii="Arial" w:hAnsi="Arial" w:eastAsia="Arial" w:cs="Arial"/>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$ 12,299</w:t>
            </w:r>
          </w:p>
        </w:tc>
        <w:tc>
          <w:tcPr>
            <w:tcW w:w="5000" w:type="pct"/>
          </w:tcPr>
          <w:p>
            <w:pPr/>
            <w:r>
              <w:rPr>
                <w:rFonts w:ascii="Arial" w:hAnsi="Arial" w:eastAsia="Arial" w:cs="Arial"/>
                <w:color w:val="000000"/>
                <w:sz w:val="18"/>
                <w:szCs w:val="18"/>
              </w:rPr>
              <w:t xml:space="preserve">$ 12,699</w:t>
            </w:r>
          </w:p>
        </w:tc>
        <w:tc>
          <w:tcPr>
            <w:tcW w:w="5000" w:type="pct"/>
          </w:tcPr>
          <w:p>
            <w:pPr/>
            <w:r>
              <w:rPr>
                <w:rFonts w:ascii="Arial" w:hAnsi="Arial" w:eastAsia="Arial" w:cs="Arial"/>
                <w:color w:val="000000"/>
                <w:sz w:val="18"/>
                <w:szCs w:val="18"/>
              </w:rPr>
              <w:t xml:space="preserve">$ 13,099</w:t>
            </w:r>
          </w:p>
        </w:tc>
        <w:tc>
          <w:tcPr>
            <w:tcW w:w="5000" w:type="pct"/>
          </w:tcPr>
          <w:p>
            <w:pPr/>
            <w:r>
              <w:rPr>
                <w:rFonts w:ascii="Arial" w:hAnsi="Arial" w:eastAsia="Arial" w:cs="Arial"/>
                <w:color w:val="000000"/>
                <w:sz w:val="18"/>
                <w:szCs w:val="18"/>
              </w:rPr>
              <w:t xml:space="preserve">$ 15,599</w:t>
            </w:r>
          </w:p>
        </w:tc>
        <w:tc>
          <w:tcPr>
            <w:tcW w:w="5000" w:type="pct"/>
          </w:tcPr>
          <w:p>
            <w:pPr/>
            <w:r>
              <w:rPr>
                <w:rFonts w:ascii="Arial" w:hAnsi="Arial" w:eastAsia="Arial" w:cs="Arial"/>
                <w:color w:val="000000"/>
                <w:sz w:val="18"/>
                <w:szCs w:val="18"/>
              </w:rPr>
              <w:t xml:space="preserve">$ 11,099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Plaza San Cristóbal Inn o similar</w:t>
            </w:r>
          </w:p>
        </w:tc>
        <w:tc>
          <w:tcPr>
            <w:tcW w:w="5000" w:type="pct"/>
          </w:tcPr>
          <w:p>
            <w:pPr/>
            <w:r>
              <w:rPr>
                <w:rFonts w:ascii="Arial" w:hAnsi="Arial" w:eastAsia="Arial" w:cs="Arial"/>
                <w:color w:val="000000"/>
                <w:sz w:val="18"/>
                <w:szCs w:val="18"/>
              </w:rPr>
              <w:t xml:space="preserve">San Cristóbal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Plaza Palenque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MEX-TGZ/VSA-MEX en clase turista</w:t>
      </w:r>
    </w:p>
    <w:p>
      <w:pPr>
        <w:jc w:val="start"/>
      </w:pPr>
      <w:r>
        <w:rPr>
          <w:rFonts w:ascii="Arial" w:hAnsi="Arial" w:eastAsia="Arial" w:cs="Arial"/>
          <w:sz w:val="18"/>
          <w:szCs w:val="18"/>
        </w:rPr>
        <w:t xml:space="preserve">  ● Chófer-guía en español durante todo el recorrido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compartida en Cañón del Sumidero</w:t>
      </w:r>
    </w:p>
    <w:p>
      <w:pPr>
        <w:jc w:val="start"/>
      </w:pPr>
      <w:r>
        <w:rPr>
          <w:rFonts w:ascii="Arial" w:hAnsi="Arial" w:eastAsia="Arial" w:cs="Arial"/>
          <w:sz w:val="18"/>
          <w:szCs w:val="18"/>
        </w:rPr>
        <w:t xml:space="preserve">  ● Visitas mencionadas en el itinerario</w:t>
      </w:r>
    </w:p>
    <w:p>
      <w:pPr>
        <w:jc w:val="start"/>
      </w:pPr>
      <w:r>
        <w:rPr>
          <w:rFonts w:ascii="Arial" w:hAnsi="Arial" w:eastAsia="Arial" w:cs="Arial"/>
          <w:sz w:val="18"/>
          <w:szCs w:val="18"/>
        </w:rPr>
        <w:t xml:space="preserve">  ● 3 noches de alojamiento en San Cristóbal de las Casas</w:t>
      </w:r>
    </w:p>
    <w:p>
      <w:pPr>
        <w:jc w:val="start"/>
      </w:pPr>
      <w:r>
        <w:rPr>
          <w:rFonts w:ascii="Arial" w:hAnsi="Arial" w:eastAsia="Arial" w:cs="Arial"/>
          <w:sz w:val="18"/>
          <w:szCs w:val="18"/>
        </w:rPr>
        <w:t xml:space="preserve">  ● 1 noche de alojamiento en Palenque</w:t>
      </w:r>
    </w:p>
    <w:p>
      <w:pPr>
        <w:jc w:val="start"/>
      </w:pPr>
      <w:r>
        <w:rPr>
          <w:rFonts w:ascii="Arial" w:hAnsi="Arial" w:eastAsia="Arial" w:cs="Arial"/>
          <w:sz w:val="18"/>
          <w:szCs w:val="18"/>
        </w:rPr>
        <w:t xml:space="preserve">  ● Desayuno tipo americano diario (excepto el día de llegada)</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ESPECIFICADO, GASTOS PERSONALES, PROPINAS, SEGURO DE VIAJERO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2BC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6ED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fy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2025-02-05T03:36:45-06:00</dcterms:created>
  <dcterms:modified xsi:type="dcterms:W3CDTF">2025-02-05T03:36:45-06:00</dcterms:modified>
</cp:coreProperties>
</file>

<file path=docProps/custom.xml><?xml version="1.0" encoding="utf-8"?>
<Properties xmlns="http://schemas.openxmlformats.org/officeDocument/2006/custom-properties" xmlns:vt="http://schemas.openxmlformats.org/officeDocument/2006/docPropsVTypes"/>
</file>