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rPr>
          <w:rFonts w:ascii="Arial" w:hAnsi="Arial" w:eastAsia="Arial" w:cs="Arial"/>
          <w:color w:val="2ca1d7"/>
          <w:sz w:val="45"/>
          <w:szCs w:val="45"/>
          <w:b w:val="1"/>
          <w:bCs w:val="1"/>
        </w:rPr>
        <w:t xml:space="preserve">I </w:t>
      </w:r>
      <w:r>
        <w:rPr>
          <w:rFonts w:ascii="Arial" w:hAnsi="Arial" w:eastAsia="Arial" w:cs="Arial"/>
          <w:sz w:val="40.5"/>
          <w:szCs w:val="40.5"/>
          <w:b w:val="1"/>
          <w:bCs w:val="1"/>
        </w:rPr>
        <w:t xml:space="preserve">Ixtapa</w:t>
      </w:r>
    </w:p>
    <w:p>
      <w:pPr>
        <w:jc w:val="start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MT-40255  </w:t>
      </w:r>
      <w:r>
        <w:rPr>
          <w:rFonts w:ascii="Arial" w:hAnsi="Arial" w:eastAsia="Arial" w:cs="Arial"/>
          <w:sz w:val="22.5"/>
          <w:szCs w:val="22.5"/>
        </w:rPr>
        <w:t xml:space="preserve">- Web: </w:t>
      </w:r>
      <w:hyperlink r:id="rId7" w:history="1">
        <w:r>
          <w:rPr>
            <w:color w:val="blue"/>
          </w:rPr>
          <w:t xml:space="preserve">https://viaje.mt/belr</w:t>
        </w:r>
      </w:hyperlink>
    </w:p>
    <w:p>
      <w:pPr>
        <w:jc w:val="start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4 días y 3 noches</w:t>
      </w:r>
    </w:p>
    <w:p>
      <w:pPr>
        <w:jc w:val="start"/>
      </w:pPr>
    </w:p>
    <w:p>
      <w:pPr>
        <w:jc w:val="center"/>
        <w:spacing w:before="450"/>
      </w:pPr>
      <w:r>
        <w:rPr>
          <w:rFonts w:ascii="Arial" w:hAnsi="Arial" w:eastAsia="Arial" w:cs="Arial"/>
          <w:sz w:val="33"/>
          <w:szCs w:val="33"/>
        </w:rPr>
        <w:t xml:space="preserve">Desde $5499 </w:t>
      </w:r>
      <w:r>
        <w:rPr>
          <w:rFonts w:ascii="Arial" w:hAnsi="Arial" w:eastAsia="Arial" w:cs="Arial"/>
          <w:sz w:val="25.5"/>
          <w:szCs w:val="25.5"/>
          <w:vertAlign w:val="superscript"/>
        </w:rPr>
        <w:t xml:space="preserve">MXN</w:t>
      </w:r>
      <w:r>
        <w:rPr>
          <w:rFonts w:ascii="Arial" w:hAnsi="Arial" w:eastAsia="Arial" w:cs="Arial"/>
          <w:sz w:val="33"/>
          <w:szCs w:val="33"/>
        </w:rPr>
        <w:t xml:space="preserve"> | CPL + 1599 IMP</w:t>
      </w:r>
    </w:p>
    <w:p>
      <w:pPr/>
      <w:r>
        <w:pict>
          <v:shape type="#_x0000_t75" stroked="f" style="width:600px; height:336.914062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end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Incluye vuelo con</w:t>
      </w:r>
    </w:p>
    <w:tbl>
      <w:tblGrid>
        <w:gridCol w:w="5000" w:type="dxa"/>
        <w:gridCol w:w="5000" w:type="dxa"/>
      </w:tblGrid>
      <w:tblPr>
        <w:jc w:val="end"/>
        <w:tblW w:w="0" w:type="auto"/>
        <w:tblLayout w:type="autofit"/>
        <w:bidiVisual w:val="0"/>
      </w:tblPr>
      <w:tr>
        <w:trPr/>
        <w:tc>
          <w:tcPr>
            <w:tcW w:w="5000" w:type="pct"/>
          </w:tcPr>
          <w:p>
            <w:pPr/>
            <w:r>
              <w:pict>
                <v:shape type="#_x0000_t75" stroked="f" style="width:130px; height:48.5875px; margin-left:0px; margin-top:0px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5000" w:type="pct"/>
          </w:tcPr>
          <w:p>
            <w:pPr/>
            <w:r>
              <w:pict>
                <v:shape type="#_x0000_t75" stroked="f" style="width:130px; height:42.261904761905px; margin-left:0px; margin-top:0px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SALIDAS                    </w:t>
      </w:r>
    </w:p>
    <w:p>
      <w:pPr>
        <w:jc w:val="start"/>
      </w:pPr>
    </w:p>
    <w:p>
      <w:pPr>
        <w:jc w:val="start"/>
      </w:pPr>
      <w:r>
        <w:rPr>
          <w:rFonts w:ascii="Arial" w:hAnsi="Arial" w:eastAsia="Arial" w:cs="Arial"/>
          <w:sz w:val="22.5"/>
          <w:szCs w:val="22.5"/>
        </w:rPr>
        <w:t xml:space="preserve">Diarias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PAISES</w:t>
      </w:r>
    </w:p>
    <w:p>
      <w:pPr>
        <w:jc w:val="both"/>
        <w:spacing w:line="432" w:lineRule="auto"/>
      </w:pPr>
      <w:r>
        <w:rPr>
          <w:rFonts w:ascii="Arial" w:hAnsi="Arial" w:eastAsia="Arial" w:cs="Arial"/>
          <w:sz w:val="18"/>
          <w:szCs w:val="18"/>
        </w:rPr>
        <w:t xml:space="preserve">México.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CIUDADES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Ixtapa Zihuatanejo.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ITINERARIO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01. MéXICO  -  IXTAPA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Presentarse en el Aeropuerto de la Ciudad de México para tomar el vuelo a Ixtapa. Recepción y traslado a su hotel. Alojamiento.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02-03. IXTAPA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Régimen de alimentos según elección.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Días libres para actividades personales. Disfrute de su estancia en las paradisíacas playas de Ixtapa Zihuatanejo. Le sugerimos realizar algunas de las siguientes actividades opcionales (NO INCLUIDAS):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Tour Liberación de Tortugas (opcional)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Adéntrate en el hábitat de estos hermosos animales marinos.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Disfruta de este momento inolvidable en Ixtapa Zihuatanejo, conoce el pueblo de pescadores, en el que podrás observar el emblemático campamento de tortugas golfinas.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En esta actividad podrás conocer el meticuloso proceso de cuidado que llevan a cabo en el campamento, con el objetivo de preservar a esta hermosa especie. Conocerás los procedimientos para la extracción de nidos.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Te garantizamos una grata experiencia en la liberación de tortugas. Tendrás una visita única e inolvidable. Te esperamos para esta majestuosa travesía.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Tour por la Isla de Ixtapa Zihuatanejo (opcional)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Disfruta de esta aventura acuática donde conocerás la famosa Playa Linda, descubre sus fabulosos cocodrilos, sus tortugas y sus distintas aves tropicales.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Al entrar a la playa, encontrarás una reserva natural de cocodrilos, la cual está protegida y cerrada, podrás admirar a estos animales acuáticos a través de un mirador.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Goza de un divertido paseo en bote por la Isla de Ixtapa, deléitate con sus majestuosos paraísos vegetales y silvestres, deja que su encanto y su ambiente te envuelvan.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En esta hermosa playa podrás hacer diferentes actividades acuáticas, como aprender a surfear, nadar o simplemente relajarte con el murmullo del agua. No te pierdas de estas majestuosas vacaciones.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	Alojamiento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DíA 04. IXTAPA  -  MéXICO 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Régimen de alimentos según elección.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A la hora indicada traslado al aeropuerto para tomar sus vuelos de regreso.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</w:rPr>
        <w:t xml:space="preserve"> 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**El itinerario puede sufrir modificaciones por causa de fuerza mayor y ajena a Mega Travel como paros, huelgas, bloqueos, retrasos de líneas aéreas**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TARIFAS</w:t>
      </w:r>
    </w:p>
    <w:p>
      <w:pPr>
        <w:jc w:val="start"/>
      </w:pPr>
      <w:r>
        <w:rPr>
          <w:rFonts w:ascii="Arial" w:hAnsi="Arial" w:eastAsia="Arial" w:cs="Arial"/>
          <w:color w:val="000000"/>
          <w:sz w:val="18"/>
          <w:szCs w:val="18"/>
          <w:b w:val="1"/>
          <w:bCs w:val="1"/>
        </w:rPr>
        <w:t xml:space="preserve">TARIFAS CON DESAYUNO</w:t>
      </w:r>
    </w:p>
    <w:tbl>
      <w:tblGrid>
        <w:gridCol w:w="5000" w:type="dxa"/>
        <w:gridCol w:w="5000" w:type="dxa"/>
        <w:gridCol w:w="5000" w:type="dxa"/>
        <w:gridCol w:w="5000" w:type="dxa"/>
        <w:gridCol w:w="5000" w:type="dxa"/>
        <w:gridCol w:w="5000" w:type="dxa"/>
      </w:tblGrid>
      <w:tblPr>
        <w:tblW w:w="0" w:type="auto"/>
        <w:tblLayout w:type="autofit"/>
        <w:bidiVisual w:val="0"/>
      </w:tblP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HOTEL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CPL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TRIPLE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DOBLE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SGL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MNR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Hotel Zihuacaracol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$ 5,499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$ 6,099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$ 7,599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$ 11,999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$ 3,999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Casa Sun and Moon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$ 6,199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$ 6,699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$ 7,999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$ 12,899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$ 3,999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Hotel Villa Mexicana Zihuatanejo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$ 7,399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$ 8,199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$ 9,599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$ 15,999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$ 4,499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Posada Real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$ 10,899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$ 11,699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$ 13,199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$ 15,799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$ 4,999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Las Brisas 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NA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$ 11,999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$ 12,699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$ 17,699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$ 5,299</w:t>
            </w:r>
          </w:p>
        </w:tc>
      </w:tr>
    </w:tbl>
    <w:p>
      <w:pPr>
        <w:jc w:val="start"/>
      </w:pPr>
    </w:p>
    <w:p>
      <w:pPr>
        <w:jc w:val="start"/>
      </w:pPr>
      <w:r>
        <w:rPr>
          <w:rFonts w:ascii="Arial" w:hAnsi="Arial" w:eastAsia="Arial" w:cs="Arial"/>
          <w:color w:val="000000"/>
          <w:sz w:val="18"/>
          <w:szCs w:val="18"/>
          <w:b w:val="1"/>
          <w:bCs w:val="1"/>
        </w:rPr>
        <w:t xml:space="preserve">TARIFAS TODO INCLUIDO</w:t>
      </w:r>
    </w:p>
    <w:tbl>
      <w:tblGrid>
        <w:gridCol w:w="5000" w:type="dxa"/>
        <w:gridCol w:w="5000" w:type="dxa"/>
        <w:gridCol w:w="5000" w:type="dxa"/>
        <w:gridCol w:w="5000" w:type="dxa"/>
        <w:gridCol w:w="5000" w:type="dxa"/>
        <w:gridCol w:w="5000" w:type="dxa"/>
      </w:tblGrid>
      <w:tblPr>
        <w:tblW w:w="0" w:type="auto"/>
        <w:tblLayout w:type="autofit"/>
        <w:bidiVisual w:val="0"/>
      </w:tblP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HOTEL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CPL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TRIPLE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DOBLE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SGL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MNR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Park Royal Beach 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$ 9,399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$ 10,099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$ 11,799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$ 17,999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$ 5,499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Emporio 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NA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$ 12,299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$ 13,599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$16,799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$ 6,999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Krystal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$ 13,499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$ 13,699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$ 13,999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$ 18,999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$ 5,899</w:t>
            </w:r>
          </w:p>
        </w:tc>
      </w:tr>
    </w:tbl>
    <w:p>
      <w:pPr>
        <w:jc w:val="start"/>
      </w:pPr>
    </w:p>
    <w:p>
      <w:pPr>
        <w:jc w:val="start"/>
      </w:pPr>
      <w:r>
        <w:rPr>
          <w:rFonts w:ascii="Arial" w:hAnsi="Arial" w:eastAsia="Arial" w:cs="Arial"/>
          <w:color w:val="000000"/>
          <w:sz w:val="18"/>
          <w:szCs w:val="18"/>
          <w:b w:val="1"/>
          <w:bCs w:val="1"/>
        </w:rPr>
        <w:t xml:space="preserve">IMPUESTOS Y SUPLEMENTOS</w:t>
      </w:r>
    </w:p>
    <w:tbl>
      <w:tblGrid>
        <w:gridCol w:w="5000" w:type="dxa"/>
        <w:gridCol w:w="5000" w:type="dxa"/>
      </w:tblGrid>
      <w:tblPr>
        <w:tblW w:w="0" w:type="auto"/>
        <w:tblLayout w:type="autofit"/>
        <w:bidiVisual w:val="0"/>
      </w:tblP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Impuestos Aéreos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$ 1,599</w:t>
            </w:r>
          </w:p>
        </w:tc>
      </w:tr>
    </w:tbl>
    <w:p>
      <w:pPr>
        <w:jc w:val="start"/>
      </w:pPr>
      <w:r>
        <w:rPr>
          <w:rFonts w:ascii="Arial" w:hAnsi="Arial" w:eastAsia="Arial" w:cs="Arial"/>
          <w:color w:val="000000"/>
          <w:sz w:val="18"/>
          <w:szCs w:val="18"/>
        </w:rPr>
        <w:t xml:space="preserve"> -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Precios por persona en moneda nacional más impuestos. -  Consulte con su ejecutivo suplemento de temporada alta: semana santa, verano, navidad, fin de antilde;o y/o puentes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 -  Tarifa de menor considerada de 2 a 11 antilde;os. -  Horarios de vuelo sujetos a cambio establecidos por aerolínea. -  Puede aplicarse un cargo por cada persona adicional, según las politicas del hotel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HOTELES</w:t>
      </w:r>
    </w:p>
    <w:tbl>
      <w:tblGrid>
        <w:gridCol w:w="5000" w:type="dxa"/>
        <w:gridCol w:w="5000" w:type="dxa"/>
        <w:gridCol w:w="5000" w:type="dxa"/>
        <w:gridCol w:w="5000" w:type="dxa"/>
      </w:tblGrid>
      <w:tblPr>
        <w:tblW w:w="0" w:type="auto"/>
        <w:tblLayout w:type="autofit"/>
        <w:bidiVisual w:val="0"/>
      </w:tblPr>
      <w:tr>
        <w:trPr/>
        <w:tc>
          <w:tcPr>
            <w:tcW w:w="5000" w:type="pct"/>
            <w:gridSpan w:val="4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HOTELES PREVISTOS O SIMILARES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HOTEL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CIUDAD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TIPO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PA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  <w:b w:val="1"/>
                <w:bCs w:val="1"/>
              </w:rPr>
              <w:t xml:space="preserve">íS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Hotel Zihuacaracol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Casa Sun and Moon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Hotel Villa Mexicana Zihuatanejo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Posada Real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Las Brisas 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Park Royal Beach 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Emporio 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Krystal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Ixtapa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Turista</w:t>
            </w:r>
          </w:p>
        </w:tc>
        <w:tc>
          <w:tcPr>
            <w:tcW w:w="5000" w:type="pct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éxico</w:t>
            </w:r>
          </w:p>
        </w:tc>
      </w:tr>
      <w:tr>
        <w:trPr/>
        <w:tc>
          <w:tcPr>
            <w:tcW w:w="5000" w:type="pct"/>
            <w:gridSpan w:val="4"/>
          </w:tcPr>
          <w:p>
            <w:pPr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ésta es la relaci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ón de los hoteles utilizados 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ás frecuentemente en este circuito. Reflejada tan 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ólo a efectos indicativos, pudiendo ser el pasajero alojado en establecimientos similares o alternativos</w:t>
            </w:r>
          </w:p>
        </w:tc>
      </w:tr>
    </w:tbl>
    <w:p>
      <w:pPr>
        <w:jc w:val="start"/>
      </w:pPr>
      <w:r>
        <w:rPr>
          <w:rFonts w:ascii="Arial" w:hAnsi="Arial" w:eastAsia="Arial" w:cs="Arial"/>
          <w:sz w:val="22.5"/>
          <w:szCs w:val="22.5"/>
          <w:b w:val="1"/>
          <w:bCs w:val="1"/>
        </w:rPr>
        <w:t xml:space="preserve">Precios vigentes hasta el 31/12/2025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EL VIAJE INCLUYE</w:t>
      </w:r>
    </w:p>
    <w:p>
      <w:pPr>
        <w:jc w:val="start"/>
      </w:pP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Vuelo redondo MEX – ZIH – MEX 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Traslados aeropuerto-hotel-aeropuerto,  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03 noches de alojamiento 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Régimen de alimentos según elección</w:t>
      </w:r>
    </w:p>
    <w:p>
      <w:pPr>
        <w:jc w:val="start"/>
      </w:pPr>
    </w:p>
    <w:p>
      <w:pPr>
        <w:pStyle w:val="Heading4"/>
      </w:pPr>
      <w:r>
        <w:rPr>
          <w:rFonts w:ascii="Arial" w:hAnsi="Arial" w:eastAsia="Arial" w:cs="Arial"/>
          <w:color w:val="2ca1d7"/>
          <w:sz w:val="33"/>
          <w:szCs w:val="33"/>
          <w:b w:val="1"/>
          <w:bCs w:val="1"/>
        </w:rPr>
        <w:t xml:space="preserve">I </w:t>
      </w:r>
      <w:r>
        <w:rPr>
          <w:rFonts w:ascii="Arial" w:hAnsi="Arial" w:eastAsia="Arial" w:cs="Arial"/>
          <w:sz w:val="33"/>
          <w:szCs w:val="33"/>
          <w:b w:val="1"/>
          <w:bCs w:val="1"/>
        </w:rPr>
        <w:t xml:space="preserve">EL VIAJE NO INCLUYE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Impuestos $1,599 MXN Por Persona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Gastos Personales (Seguros Médicos, Alimentos Y Bebidas, Tours Opcionales, Servicios No Especificados)</w:t>
      </w:r>
    </w:p>
    <w:p>
      <w:pPr>
        <w:jc w:val="start"/>
      </w:pPr>
      <w:r>
        <w:rPr>
          <w:rFonts w:ascii="Arial" w:hAnsi="Arial" w:eastAsia="Arial" w:cs="Arial"/>
          <w:sz w:val="18"/>
          <w:szCs w:val="18"/>
        </w:rPr>
        <w:t xml:space="preserve">  ● Maleta documentada</w:t>
      </w:r>
    </w:p>
    <w:p>
      <w:pPr>
        <w:jc w:val="start"/>
      </w:pPr>
    </w:p>
    <w:p>
      <w:pPr>
        <w:jc w:val="start"/>
      </w:pPr>
    </w:p>
    <w:p>
      <w:pPr>
        <w:jc w:val="both"/>
      </w:pPr>
    </w:p>
    <w:p>
      <w:pPr>
        <w:jc w:val="both"/>
      </w:pPr>
      <w:r>
        <w:rPr>
          <w:rFonts w:ascii="Arial" w:hAnsi="Arial" w:eastAsia="Arial" w:cs="Arial"/>
          <w:sz w:val="24"/>
          <w:szCs w:val="24"/>
          <w:b w:val="1"/>
          <w:bCs w:val="1"/>
        </w:rPr>
        <w:t xml:space="preserve">POLÍTICAS DE CONTRATACIÓN Y CANCELACIÓN</w:t>
      </w:r>
    </w:p>
    <w:p>
      <w:pPr>
        <w:jc w:val="both"/>
      </w:pPr>
      <w:hyperlink r:id="rId11" w:history="1">
        <w:r>
          <w:rPr/>
          <w:t xml:space="preserve">https://cdn.mtmedia25.com/contratos/contratoadhesion-astromundo-20241002.pdf</w:t>
        </w:r>
      </w:hyperlink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Precios indicados en MXN, pagaderos en Moneda Nacional al tipo de cambio del día.</w:t>
      </w:r>
    </w:p>
    <w:p>
      <w:pPr>
        <w:jc w:val="both"/>
      </w:pPr>
      <w:r>
        <w:rPr>
          <w:rFonts w:ascii="Arial" w:hAnsi="Arial" w:eastAsia="Arial" w:cs="Arial"/>
          <w:sz w:val="18"/>
          <w:szCs w:val="18"/>
          <w:b w:val="1"/>
          <w:bCs w:val="1"/>
        </w:rPr>
        <w:t xml:space="preserve">Los precios indicados en este sitio web, son de carácter informativo y deben ser confirmados para realizar su reservación ya que están sujetos a modificaciones sin previo aviso.</w:t>
      </w:r>
    </w:p>
    <w:sectPr>
      <w:headerReference w:type="default" r:id="rId12"/>
      <w:footerReference w:type="default" r:id="rId13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455pt; height:41.396078431373pt; margin-left:0pt; margin-top:0pt; mso-position-horizontal:left; mso-position-vertical:top; mso-position-horizontal-relative:char; mso-position-vertical-relative:line;">
          <w10:wrap type="inline"/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455pt; height:41.396078431373pt; margin-left:0pt; margin-top:0pt; mso-position-horizontal:left; mso-position-vertical:top; mso-position-horizontal-relative:char; mso-position-vertical-relative:line;">
          <w10:wrap type="inline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3F7CFC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D279CB2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viaje.mt/belr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s://cdn.mtmedia25.com/contratos/contratoadhesion-astromundo-20241002.pdf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2025-02-06T18:32:42-06:00</dcterms:created>
  <dcterms:modified xsi:type="dcterms:W3CDTF">2025-02-06T18:32:42-06:00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