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Yucatán Clásico</w:t>
      </w:r>
    </w:p>
    <w:p>
      <w:pPr>
        <w:jc w:val="start"/>
      </w:pPr>
      <w:r>
        <w:rPr>
          <w:rFonts w:ascii="Arial" w:hAnsi="Arial" w:eastAsia="Arial" w:cs="Arial"/>
          <w:sz w:val="22.5"/>
          <w:szCs w:val="22.5"/>
          <w:b w:val="1"/>
          <w:bCs w:val="1"/>
        </w:rPr>
        <w:t xml:space="preserve">MT-40333  </w:t>
      </w:r>
      <w:r>
        <w:rPr>
          <w:rFonts w:ascii="Arial" w:hAnsi="Arial" w:eastAsia="Arial" w:cs="Arial"/>
          <w:sz w:val="22.5"/>
          <w:szCs w:val="22.5"/>
        </w:rPr>
        <w:t xml:space="preserve">- Web: </w:t>
      </w:r>
      <w:hyperlink r:id="rId7" w:history="1">
        <w:r>
          <w:rPr>
            <w:color w:val="blue"/>
          </w:rPr>
          <w:t xml:space="preserve">https://viaje.mt/gor</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$10299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(Orden del itinerario sujeto a cambios)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Mérida, Chichén Itzá, Xcajúm, Izamal, Celestún.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MÉRIDA –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Recepción en el aeropuerto Manuel Crescencio Rejón. Traslado al hotel. Cita en el punto de encuentro para empezar un City tour por la hermosa “Ciudad Blanca”, hogar de grandes joyas de Yucatán: el elegante Paseo Montejo, la antigua Catedral, el Museo Regional de Antropología y los mejores restaurantes para comer cochinita pibil, queso relleno y papadzules. De clima cálido y exuberante vegetación, también es el lugar de trovadores y gente amable. Resto de la tarde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Pernocta en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MÉRIDA – CHICHEN ITZA – XCAJÚM- IZAMAL-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Traslado hacia las famosas ruinas de Chichén Itzá, que fue la ciudad más importante entre los años 900 y 1300 de nuestra era de la cultura maya. El edificio más famoso es el templo de Kukulcán o "El Castillo”, que, junto al templo de los guerreros, el juego de pelota, el observatorio astronómico y el complejo de las monjas, dan muestra del carácter ceremonial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Posteriormente visitaremos el hermoso cenote Xcajúm caracterizado por sus aguas con tonos turquesa enmarcada de verde vegetación. Por último visitaremos el pueblo mágico de Izamal donde nos maravillaremos del característico color amarillo que pinta todas las paredes. (Incluye comida sin bebidas) Pernocta en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MÉRIDA – CELESTÚN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Posteriormente viajaremos 109km hacía el oriente de Yucatán donde encontraremos el puerto de Celestún. Reserva de la Biósfera, que se encuentra en un corredor costero de humedales con la mejor conservación del occidente de la península: manglares, dunas, petenes, selva baja y pastizales que protegen los procesos evolutivos naturales. Aquí conviven las especies más exóticas de la geografía yucateca. Se han contabilizado más de 300 especies de aves, tanto de bosque (carpinteros, colibríes y motmots) como aves acuáticas (fragatas, garzas, patos) donde destaca el hermoso flamenco rosa. Nos introduciremos en lancha en los senderos del manglar para descubrir este especial ecosistema con un equilibrio único. (Incluye comida sin bebidas)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Posteriormente regresaremos a Mérida.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MÉRIDA – AEROPUERTO DE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Resto de la mañana libre para disfrutar de las diversas actividades que se pueden realizar en el centro de esta maravillosa ciudad. Traslado al aeropuerto de Mérida.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CellSpacing w:w="0" w:type="dxa"/>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$ 10,299</w:t>
            </w:r>
          </w:p>
        </w:tc>
        <w:tc>
          <w:tcPr>
            <w:tcW w:w="5000" w:type="pct"/>
          </w:tcPr>
          <w:p>
            <w:pPr/>
            <w:r>
              <w:rPr>
                <w:rFonts w:ascii="Arial" w:hAnsi="Arial" w:eastAsia="Arial" w:cs="Arial"/>
                <w:color w:val="000000"/>
                <w:sz w:val="18"/>
                <w:szCs w:val="18"/>
              </w:rPr>
              <w:t xml:space="preserve">$ 10,489</w:t>
            </w:r>
          </w:p>
        </w:tc>
        <w:tc>
          <w:tcPr>
            <w:tcW w:w="5000" w:type="pct"/>
          </w:tcPr>
          <w:p>
            <w:pPr/>
            <w:r>
              <w:rPr>
                <w:rFonts w:ascii="Arial" w:hAnsi="Arial" w:eastAsia="Arial" w:cs="Arial"/>
                <w:color w:val="000000"/>
                <w:sz w:val="18"/>
                <w:szCs w:val="18"/>
              </w:rPr>
              <w:t xml:space="preserve">$ 10,879</w:t>
            </w:r>
          </w:p>
        </w:tc>
        <w:tc>
          <w:tcPr>
            <w:tcW w:w="5000" w:type="pct"/>
          </w:tcPr>
          <w:p>
            <w:pPr/>
            <w:r>
              <w:rPr>
                <w:rFonts w:ascii="Arial" w:hAnsi="Arial" w:eastAsia="Arial" w:cs="Arial"/>
                <w:color w:val="000000"/>
                <w:sz w:val="18"/>
                <w:szCs w:val="18"/>
              </w:rPr>
              <w:t xml:space="preserve">$ 13,389</w:t>
            </w:r>
          </w:p>
        </w:tc>
        <w:tc>
          <w:tcPr>
            <w:tcW w:w="5000" w:type="pct"/>
          </w:tcPr>
          <w:p>
            <w:pPr/>
            <w:r>
              <w:rPr>
                <w:rFonts w:ascii="Arial" w:hAnsi="Arial" w:eastAsia="Arial" w:cs="Arial"/>
                <w:color w:val="000000"/>
                <w:sz w:val="18"/>
                <w:szCs w:val="18"/>
              </w:rPr>
              <w:t xml:space="preserve">$ 8,739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MXN–</w:t>
      </w:r>
      <w:r>
        <w:rPr>
          <w:rFonts w:ascii="Arial" w:hAnsi="Arial" w:eastAsia="Arial" w:cs="Arial"/>
          <w:color w:val="000000"/>
          <w:sz w:val="18"/>
          <w:szCs w:val="18"/>
        </w:rPr>
        <w:t xml:space="preserve">Los precios cambian constantemente, así que te sugerimos la verificación de estos, y no utilizar este documento como definitivo.–</w:t>
      </w:r>
      <w:r>
        <w:rPr>
          <w:rFonts w:ascii="Arial" w:hAnsi="Arial" w:eastAsia="Arial" w:cs="Arial"/>
          <w:color w:val="000000"/>
          <w:sz w:val="18"/>
          <w:szCs w:val="18"/>
        </w:rPr>
        <w:t xml:space="preserve">Consultar suplementos de temporada alta, puentes y días festivos.–</w:t>
      </w:r>
      <w:r>
        <w:rPr>
          <w:rFonts w:ascii="Arial" w:hAnsi="Arial" w:eastAsia="Arial" w:cs="Arial"/>
          <w:color w:val="000000"/>
          <w:sz w:val="18"/>
          <w:szCs w:val="18"/>
        </w:rPr>
        <w:t xml:space="preserve">Tarifas consideradas para turismo nacional (aplica suplemento para extranjeros).</w:t>
      </w:r>
      <w:r>
        <w:rPr>
          <w:rFonts w:ascii="Arial" w:hAnsi="Arial" w:eastAsia="Arial" w:cs="Arial"/>
          <w:color w:val="000000"/>
          <w:sz w:val="18"/>
          <w:szCs w:val="18"/>
        </w:rPr>
        <w:t xml:space="preserve">–</w:t>
      </w:r>
      <w:r>
        <w:rPr>
          <w:rFonts w:ascii="Arial" w:hAnsi="Arial" w:eastAsia="Arial" w:cs="Arial"/>
          <w:color w:val="000000"/>
          <w:sz w:val="18"/>
          <w:szCs w:val="18"/>
        </w:rPr>
        <w:t xml:space="preserve">Menor 2- 10 años cumplidos a la fecha del viaje compartiendo habitación con adulto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Del Gobernador o similar</w:t>
            </w:r>
          </w:p>
        </w:tc>
        <w:tc>
          <w:tcPr>
            <w:tcW w:w="5000" w:type="pct"/>
          </w:tcPr>
          <w:p>
            <w:pPr/>
            <w:r>
              <w:rPr>
                <w:rFonts w:ascii="Arial" w:hAnsi="Arial" w:eastAsia="Arial" w:cs="Arial"/>
                <w:color w:val="000000"/>
                <w:sz w:val="18"/>
                <w:szCs w:val="18"/>
              </w:rPr>
              <w:t xml:space="preserve">Mérida</w:t>
            </w:r>
          </w:p>
        </w:tc>
        <w:tc>
          <w:tcPr>
            <w:tcW w:w="5000" w:type="pct"/>
          </w:tcPr>
          <w:p>
            <w:pPr/>
            <w:r>
              <w:rPr>
                <w:rFonts w:ascii="Arial" w:hAnsi="Arial" w:eastAsia="Arial" w:cs="Arial"/>
                <w:color w:val="000000"/>
                <w:sz w:val="18"/>
                <w:szCs w:val="18"/>
              </w:rPr>
              <w:t xml:space="preserve">México</w:t>
            </w:r>
          </w:p>
        </w:tc>
        <w:tc>
          <w:tcPr>
            <w:tcW w:w="5000" w:type="pct"/>
          </w:tcPr>
          <w:p>
            <w:pPr/>
            <w:r>
              <w:rPr>
                <w:rFonts w:ascii="Arial" w:hAnsi="Arial" w:eastAsia="Arial" w:cs="Arial"/>
                <w:color w:val="000000"/>
                <w:sz w:val="18"/>
                <w:szCs w:val="18"/>
              </w:rPr>
              <w:t xml:space="preserve">4 Estrellas</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MEX-MID-MEX </w:t>
      </w:r>
    </w:p>
    <w:p>
      <w:pPr>
        <w:jc w:val="start"/>
      </w:pPr>
      <w:r>
        <w:rPr>
          <w:rFonts w:ascii="Arial" w:hAnsi="Arial" w:eastAsia="Arial" w:cs="Arial"/>
          <w:sz w:val="18"/>
          <w:szCs w:val="18"/>
        </w:rPr>
        <w:t xml:space="preserve">  ● Transportación Terrestre con aire acondicionado en servicio compartido</w:t>
      </w:r>
    </w:p>
    <w:p>
      <w:pPr>
        <w:jc w:val="start"/>
      </w:pPr>
      <w:r>
        <w:rPr>
          <w:rFonts w:ascii="Arial" w:hAnsi="Arial" w:eastAsia="Arial" w:cs="Arial"/>
          <w:sz w:val="18"/>
          <w:szCs w:val="18"/>
        </w:rPr>
        <w:t xml:space="preserve">  ● Traslados aeropuerto- hotel- aeropuerto </w:t>
      </w:r>
    </w:p>
    <w:p>
      <w:pPr>
        <w:jc w:val="start"/>
      </w:pPr>
      <w:r>
        <w:rPr>
          <w:rFonts w:ascii="Arial" w:hAnsi="Arial" w:eastAsia="Arial" w:cs="Arial"/>
          <w:sz w:val="18"/>
          <w:szCs w:val="18"/>
        </w:rPr>
        <w:t xml:space="preserve">  ● Chófer turístico en español durante todo el recorrido</w:t>
      </w:r>
    </w:p>
    <w:p>
      <w:pPr>
        <w:jc w:val="start"/>
      </w:pPr>
      <w:r>
        <w:rPr>
          <w:rFonts w:ascii="Arial" w:hAnsi="Arial" w:eastAsia="Arial" w:cs="Arial"/>
          <w:sz w:val="18"/>
          <w:szCs w:val="18"/>
        </w:rPr>
        <w:t xml:space="preserve">  ● Todas las entradas a atractivos turísticos mencionados en el itinerario.</w:t>
      </w:r>
    </w:p>
    <w:p>
      <w:pPr>
        <w:jc w:val="start"/>
      </w:pPr>
      <w:r>
        <w:rPr>
          <w:rFonts w:ascii="Arial" w:hAnsi="Arial" w:eastAsia="Arial" w:cs="Arial"/>
          <w:sz w:val="18"/>
          <w:szCs w:val="18"/>
        </w:rPr>
        <w:t xml:space="preserve">  ● Recorrido en lancha compartida por Celestún</w:t>
      </w:r>
    </w:p>
    <w:p>
      <w:pPr>
        <w:jc w:val="start"/>
      </w:pPr>
      <w:r>
        <w:rPr>
          <w:rFonts w:ascii="Arial" w:hAnsi="Arial" w:eastAsia="Arial" w:cs="Arial"/>
          <w:sz w:val="18"/>
          <w:szCs w:val="18"/>
        </w:rPr>
        <w:t xml:space="preserve">  ● Hoteles de categoría 4 estrellas</w:t>
      </w:r>
    </w:p>
    <w:p>
      <w:pPr>
        <w:jc w:val="start"/>
      </w:pPr>
      <w:r>
        <w:rPr>
          <w:rFonts w:ascii="Arial" w:hAnsi="Arial" w:eastAsia="Arial" w:cs="Arial"/>
          <w:sz w:val="18"/>
          <w:szCs w:val="18"/>
        </w:rPr>
        <w:t xml:space="preserve">  ● Desayuno tipo americano</w:t>
      </w:r>
    </w:p>
    <w:p>
      <w:pPr>
        <w:jc w:val="start"/>
      </w:pPr>
      <w:r>
        <w:rPr>
          <w:rFonts w:ascii="Arial" w:hAnsi="Arial" w:eastAsia="Arial" w:cs="Arial"/>
          <w:sz w:val="18"/>
          <w:szCs w:val="18"/>
        </w:rPr>
        <w:t xml:space="preserve">  ● Comida (bebida no incluida) en días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$ 1,599 MXN POR PERSONA</w:t>
      </w:r>
    </w:p>
    <w:p>
      <w:pPr>
        <w:jc w:val="start"/>
      </w:pPr>
      <w:r>
        <w:rPr>
          <w:rFonts w:ascii="Arial" w:hAnsi="Arial" w:eastAsia="Arial" w:cs="Arial"/>
          <w:sz w:val="18"/>
          <w:szCs w:val="18"/>
        </w:rPr>
        <w:t xml:space="preserve">  ● GASTOS PERSONALES, PROPINAS, COMIDAS Y CENAS.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La llegada al aeropuerto de Mérida debe ser antes de las 12:00hrs.</w:t>
      </w:r>
    </w:p>
    <w:p>
      <w:pPr>
        <w:jc w:val="start"/>
      </w:pPr>
      <w:r>
        <w:rPr>
          <w:rFonts w:ascii="Arial" w:hAnsi="Arial" w:eastAsia="Arial" w:cs="Arial"/>
          <w:sz w:val="18"/>
          <w:szCs w:val="18"/>
        </w:rPr>
        <w:t xml:space="preserve">Desayunos tipo americano. En salidas antes de las 07:00 hrs. el box lunch/desayuno está sujeto a disponibilidad del hotel</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2AB6C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D0244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o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2025-04-15T06:14:56-06:00</dcterms:created>
  <dcterms:modified xsi:type="dcterms:W3CDTF">2025-04-15T06:14:56-06:00</dcterms:modified>
</cp:coreProperties>
</file>

<file path=docProps/custom.xml><?xml version="1.0" encoding="utf-8"?>
<Properties xmlns="http://schemas.openxmlformats.org/officeDocument/2006/custom-properties" xmlns:vt="http://schemas.openxmlformats.org/officeDocument/2006/docPropsVTypes"/>
</file>