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Ruta Maya 8 Días (Terrestre)</w:t>
      </w:r>
    </w:p>
    <w:p>
      <w:pPr>
        <w:jc w:val="start"/>
      </w:pPr>
      <w:r>
        <w:rPr>
          <w:rFonts w:ascii="Arial" w:hAnsi="Arial" w:eastAsia="Arial" w:cs="Arial"/>
          <w:sz w:val="22.5"/>
          <w:szCs w:val="22.5"/>
          <w:b w:val="1"/>
          <w:bCs w:val="1"/>
        </w:rPr>
        <w:t xml:space="preserve">MT-40454  </w:t>
      </w:r>
      <w:r>
        <w:rPr>
          <w:rFonts w:ascii="Arial" w:hAnsi="Arial" w:eastAsia="Arial" w:cs="Arial"/>
          <w:sz w:val="22.5"/>
          <w:szCs w:val="22.5"/>
        </w:rPr>
        <w:t xml:space="preserve">- Web: </w:t>
      </w:r>
      <w:hyperlink r:id="rId7" w:history="1">
        <w:r>
          <w:rPr>
            <w:color w:val="blue"/>
          </w:rPr>
          <w:t xml:space="preserve">https://viaje.mt/cyye</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$10599 </w:t>
      </w:r>
      <w:r>
        <w:rPr>
          <w:rFonts w:ascii="Arial" w:hAnsi="Arial" w:eastAsia="Arial" w:cs="Arial"/>
          <w:sz w:val="25.5"/>
          <w:szCs w:val="25.5"/>
          <w:vertAlign w:val="superscript"/>
        </w:rPr>
        <w:t xml:space="preserve">MXN</w:t>
      </w:r>
      <w:r>
        <w:rPr>
          <w:rFonts w:ascii="Arial" w:hAnsi="Arial" w:eastAsia="Arial" w:cs="Arial"/>
          <w:sz w:val="33"/>
          <w:szCs w:val="33"/>
        </w:rPr>
        <w:t xml:space="preserve"> | CPL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Septiembre: 10 Octubre: 29 Noviembre: 19 Diciembre: 21, 29  </w:t>
      </w:r>
      <w:r>
        <w:rPr>
          <w:rFonts w:ascii="Arial" w:hAnsi="Arial" w:eastAsia="Arial" w:cs="Arial"/>
          <w:sz w:val="22.5"/>
          <w:szCs w:val="22.5"/>
          <w:b w:val="1"/>
          <w:bCs w:val="1"/>
        </w:rPr>
        <w:t xml:space="preserve">SALIDAS 2024</w:t>
      </w:r>
      <w:r>
        <w:rPr>
          <w:rFonts w:ascii="Arial" w:hAnsi="Arial" w:eastAsia="Arial" w:cs="Arial"/>
          <w:sz w:val="22.5"/>
          <w:szCs w:val="22.5"/>
        </w:rPr>
        <w:t xml:space="preserve">Enero: 18 Febrero: 01 Marzo: 14, 24 Abril: 04, 28</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Cancún, Mérida, Campeche, Calakmul, Bacalar, Chetumal, Playa del Carmen.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CANCúN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Cancun y traslado a su hotel (por cuenta del pasajero). Resto del día libre. Alojamiento en Cancún. Posibilidad de agregar noches pre. (Consulte con su ejecutivo de ventas)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CANCúN -  CHICHEN ITZA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saldremos a la zona arqueológica más significativa de la Península de Yucatán, zona declarada Patrimonio de la Humanidad por la Unesco, admira el poderoso Templo de Kukulkán, la serpiente emplumada, mide aproximadamente 22 m (75 pies) de alto y es el monumento más famoso de esta majestuosa ciudad. Comida (no incluida). Terminada la visita tomaremos camino a la ciudad de Mérida. Por la tarde haremos un city tour panorámico con vistas a El Paseo de Montejo, el monumento a la Patria, la Plaza Principal con la Catedral y los Palacios de Gobierno. Alojamiento en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MéRIDA -  UXMAL -  CAMPECHE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Salida con destino a Uxmal considerada la construcción más hermosa de Mesoamérica por su estilo e imponentes proporciones. La estructura más impresionante es la Pirámide del Adivino, con una altura de más de 35 metros, disentilde;ada de tal modo que su escalinata da cara al oriente, hacia la puesta del sol en el solsticio de verano. Continuaremos nuestro camino hasta la Ciudad de Campeche, una de las capitales más hermosas del país, declarada Patrimonio de la Humanidad. Al establecerse la villa espantilde;ola en lo que hoy es la plaza principal, siendo un pueblo situado junto al mar siguió el modelo renacentista del trazo en cuadricula, así la UNESCO la mencionó como un modelo de planificación de una ciudad barroca colonial. Llegada y vista panoramica de la ciudad amurallada. Alojamiento en Campeche.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CAMPECHE -  EDZNá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la zona arqueológica de Ednzá, visita guiada de la zona arqueológica de Edzná. Situada a 45 min al sureste de la ciudad capital, la Antigua ciudad maya presente desde 600a.c. aproximadamente, se mantuvo presente a lo largo de casi 1800antilde;os. Se puede admirar su variedad en arquitectura y temporalidades constructivas coronadas por su Templo Pirámide de los Cinco Pisos, su plaza principal, juego de pelota y Nohoch Ná ,muestras de la arquitectura Petén,Chenes,Río Bec y Puuc. Alojamiento en Xpujil.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**Por razones operativas, el horario de salida puede modificarse**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XPUJIL -  BACALAR  - CHETUMAL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saldremos con destino a Bacalar, iniciaremos nuestro recorrido al Pueblo Mágico con visita al centro, tiempo libre para poder explorar de las maravillas que ofrece como la hermosa laguna conocida también como ldquo;Laguna de los Siete Coloresrdquo; . Los suelos del fondo, la diferencia de profundidades y la variación de la intensidad del Sol, hacen que sus aguas muestren una maravillosa diversidad de tonos azules.(posibilidad de tomar un tour opcional en lancha).Comida (no incluida). Llegada a la ciudad de Chetumal y city tour panoramico. Alojamiento en Chetumal.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CHETUMAL -  TULUM -  PLAYA DEL CARMEN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salida hacia la zona arqueológica de Tulum, el único sitio maya construido junto al mar, esté sitio sirvió como puerto comercial y de defensa para la civilización maya. ( posibilidad de tomar un tour opcional). Llegada por la tarde a Playa del Carmen. Alojamiento en Playa del Carmen.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PLAYA DEL CARMEN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(sin guia) para disfrutar de las hermosas playas del Caribe Mexicano y hacer actividades personales . Alojamiento en Playa del Carmen.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PLAYA DEL CARMEN -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Mantilde;ana libre (sin guia) a la hora indicada traslado de salida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Posibilidad de agregar noches post ó mejorar la categoría de hotel. (Consulte con su ejecutivo de ventas).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tales como cierres por contingencia, bloqueos, retrasos de líneas aéreas etc sin embargo siempre tratamos de cumplir con el itinerario para convivencia de los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gridSpan w:val="5"/>
          </w:tcPr>
          <w:p>
            <w:pPr/>
            <w:r>
              <w:rPr>
                <w:rFonts w:ascii="Arial" w:hAnsi="Arial" w:eastAsia="Arial" w:cs="Arial"/>
                <w:color w:val="000000"/>
                <w:sz w:val="18"/>
                <w:szCs w:val="18"/>
                <w:b w:val="1"/>
                <w:bCs w:val="1"/>
              </w:rPr>
              <w:t xml:space="preserve">SALIDAS 2023</w:t>
            </w:r>
          </w:p>
        </w:tc>
      </w:t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$ 10,599</w:t>
            </w:r>
          </w:p>
        </w:tc>
        <w:tc>
          <w:tcPr>
            <w:tcW w:w="5000" w:type="pct"/>
          </w:tcPr>
          <w:p>
            <w:pPr/>
            <w:r>
              <w:rPr>
                <w:rFonts w:ascii="Arial" w:hAnsi="Arial" w:eastAsia="Arial" w:cs="Arial"/>
                <w:color w:val="000000"/>
                <w:sz w:val="18"/>
                <w:szCs w:val="18"/>
              </w:rPr>
              <w:t xml:space="preserve">$11,299</w:t>
            </w:r>
          </w:p>
        </w:tc>
        <w:tc>
          <w:tcPr>
            <w:tcW w:w="5000" w:type="pct"/>
          </w:tcPr>
          <w:p>
            <w:pPr/>
            <w:r>
              <w:rPr>
                <w:rFonts w:ascii="Arial" w:hAnsi="Arial" w:eastAsia="Arial" w:cs="Arial"/>
                <w:color w:val="000000"/>
                <w:sz w:val="18"/>
                <w:szCs w:val="18"/>
              </w:rPr>
              <w:t xml:space="preserve">$11,999</w:t>
            </w:r>
          </w:p>
        </w:tc>
        <w:tc>
          <w:tcPr>
            <w:tcW w:w="5000" w:type="pct"/>
          </w:tcPr>
          <w:p>
            <w:pPr/>
            <w:r>
              <w:rPr>
                <w:rFonts w:ascii="Arial" w:hAnsi="Arial" w:eastAsia="Arial" w:cs="Arial"/>
                <w:color w:val="000000"/>
                <w:sz w:val="18"/>
                <w:szCs w:val="18"/>
              </w:rPr>
              <w:t xml:space="preserve">$15,699</w:t>
            </w:r>
          </w:p>
        </w:tc>
        <w:tc>
          <w:tcPr>
            <w:tcW w:w="5000" w:type="pct"/>
          </w:tcPr>
          <w:p>
            <w:pPr/>
            <w:r>
              <w:rPr>
                <w:rFonts w:ascii="Arial" w:hAnsi="Arial" w:eastAsia="Arial" w:cs="Arial"/>
                <w:color w:val="000000"/>
                <w:sz w:val="18"/>
                <w:szCs w:val="18"/>
              </w:rPr>
              <w:t xml:space="preserve">$9,499</w:t>
            </w:r>
          </w:p>
        </w:tc>
      </w:tr>
      <w:tr>
        <w:trPr/>
        <w:tc>
          <w:tcPr>
            <w:tcW w:w="5000" w:type="pct"/>
            <w:gridSpan w:val="5"/>
          </w:tcPr>
          <w:p>
            <w:pPr/>
            <w:r>
              <w:rPr>
                <w:rFonts w:ascii="Arial" w:hAnsi="Arial" w:eastAsia="Arial" w:cs="Arial"/>
                <w:color w:val="000000"/>
                <w:sz w:val="18"/>
                <w:szCs w:val="18"/>
                <w:b w:val="1"/>
                <w:bCs w:val="1"/>
              </w:rPr>
              <w:t xml:space="preserve">SALIDAS 2024</w:t>
            </w:r>
          </w:p>
        </w:tc>
      </w:t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$ 11,299</w:t>
            </w:r>
          </w:p>
        </w:tc>
        <w:tc>
          <w:tcPr>
            <w:tcW w:w="5000" w:type="pct"/>
          </w:tcPr>
          <w:p>
            <w:pPr/>
            <w:r>
              <w:rPr>
                <w:rFonts w:ascii="Arial" w:hAnsi="Arial" w:eastAsia="Arial" w:cs="Arial"/>
                <w:color w:val="000000"/>
                <w:sz w:val="18"/>
                <w:szCs w:val="18"/>
              </w:rPr>
              <w:t xml:space="preserve">$12,299</w:t>
            </w:r>
          </w:p>
        </w:tc>
        <w:tc>
          <w:tcPr>
            <w:tcW w:w="5000" w:type="pct"/>
          </w:tcPr>
          <w:p>
            <w:pPr/>
            <w:r>
              <w:rPr>
                <w:rFonts w:ascii="Arial" w:hAnsi="Arial" w:eastAsia="Arial" w:cs="Arial"/>
                <w:color w:val="000000"/>
                <w:sz w:val="18"/>
                <w:szCs w:val="18"/>
              </w:rPr>
              <w:t xml:space="preserve">$13,499</w:t>
            </w:r>
          </w:p>
        </w:tc>
        <w:tc>
          <w:tcPr>
            <w:tcW w:w="5000" w:type="pct"/>
          </w:tcPr>
          <w:p>
            <w:pPr/>
            <w:r>
              <w:rPr>
                <w:rFonts w:ascii="Arial" w:hAnsi="Arial" w:eastAsia="Arial" w:cs="Arial"/>
                <w:color w:val="000000"/>
                <w:sz w:val="18"/>
                <w:szCs w:val="18"/>
              </w:rPr>
              <w:t xml:space="preserve">$17,199</w:t>
            </w:r>
          </w:p>
        </w:tc>
        <w:tc>
          <w:tcPr>
            <w:tcW w:w="5000" w:type="pct"/>
          </w:tcPr>
          <w:p>
            <w:pPr/>
            <w:r>
              <w:rPr>
                <w:rFonts w:ascii="Arial" w:hAnsi="Arial" w:eastAsia="Arial" w:cs="Arial"/>
                <w:color w:val="000000"/>
                <w:sz w:val="18"/>
                <w:szCs w:val="18"/>
              </w:rPr>
              <w:t xml:space="preserve">$10,899</w:t>
            </w:r>
          </w:p>
        </w:tc>
      </w:tr>
    </w:tbl>
    <w:p>
      <w:pPr>
        <w:jc w:val="start"/>
      </w:pPr>
    </w:p>
    <w:p>
      <w:pPr>
        <w:jc w:val="start"/>
      </w:pPr>
    </w:p>
    <w:p>
      <w:pPr>
        <w:jc w:val="start"/>
      </w:pPr>
      <w:r>
        <w:rPr>
          <w:rFonts w:ascii="Arial" w:hAnsi="Arial" w:eastAsia="Arial" w:cs="Arial"/>
          <w:color w:val="000000"/>
          <w:sz w:val="18"/>
          <w:szCs w:val="18"/>
          <w:b w:val="1"/>
          <w:bCs w:val="1"/>
        </w:rPr>
        <w:t xml:space="preserve">SUPLEMENTOS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SALIDAS 2023</w:t>
            </w:r>
          </w:p>
        </w:tc>
      </w:tr>
      <w:tr>
        <w:trPr/>
        <w:tc>
          <w:tcPr>
            <w:tcW w:w="5000" w:type="pct"/>
          </w:tcPr>
          <w:p>
            <w:pPr/>
            <w:r>
              <w:rPr>
                <w:rFonts w:ascii="Arial" w:hAnsi="Arial" w:eastAsia="Arial" w:cs="Arial"/>
                <w:color w:val="000000"/>
                <w:sz w:val="18"/>
                <w:szCs w:val="18"/>
              </w:rPr>
              <w:t xml:space="preserve">Septiembre: 10			Octubre: 29			Diciembre: 21, 29</w:t>
            </w:r>
          </w:p>
        </w:tc>
        <w:tc>
          <w:tcPr>
            <w:tcW w:w="5000" w:type="pct"/>
          </w:tcPr>
          <w:p>
            <w:pPr/>
            <w:r>
              <w:rPr>
                <w:rFonts w:ascii="Arial" w:hAnsi="Arial" w:eastAsia="Arial" w:cs="Arial"/>
                <w:color w:val="000000"/>
                <w:sz w:val="18"/>
                <w:szCs w:val="18"/>
              </w:rPr>
              <w:t xml:space="preserve">$ 2,399</w:t>
            </w:r>
          </w:p>
        </w:tc>
      </w:tr>
      <w:tr>
        <w:trPr/>
        <w:tc>
          <w:tcPr>
            <w:tcW w:w="5000" w:type="pct"/>
            <w:gridSpan w:val="2"/>
          </w:tcPr>
          <w:p>
            <w:pPr/>
            <w:r>
              <w:rPr>
                <w:rFonts w:ascii="Arial" w:hAnsi="Arial" w:eastAsia="Arial" w:cs="Arial"/>
                <w:color w:val="000000"/>
                <w:sz w:val="18"/>
                <w:szCs w:val="18"/>
                <w:b w:val="1"/>
                <w:bCs w:val="1"/>
              </w:rPr>
              <w:t xml:space="preserve">SALIDAS 2024</w:t>
            </w:r>
          </w:p>
        </w:tc>
      </w:tr>
      <w:tr>
        <w:trPr/>
        <w:tc>
          <w:tcPr>
            <w:tcW w:w="5000" w:type="pct"/>
          </w:tcPr>
          <w:p>
            <w:pPr/>
            <w:r>
              <w:rPr>
                <w:rFonts w:ascii="Arial" w:hAnsi="Arial" w:eastAsia="Arial" w:cs="Arial"/>
                <w:color w:val="000000"/>
                <w:sz w:val="18"/>
                <w:szCs w:val="18"/>
              </w:rPr>
              <w:t xml:space="preserve">Febrero: 01			Marzo: 14			Abril: 28</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Marzo: 24			Abril: 04</w:t>
            </w:r>
          </w:p>
        </w:tc>
        <w:tc>
          <w:tcPr>
            <w:tcW w:w="5000" w:type="pct"/>
          </w:tcPr>
          <w:p>
            <w:pPr/>
            <w:r>
              <w:rPr>
                <w:rFonts w:ascii="Arial" w:hAnsi="Arial" w:eastAsia="Arial" w:cs="Arial"/>
                <w:color w:val="000000"/>
                <w:sz w:val="18"/>
                <w:szCs w:val="18"/>
              </w:rPr>
              <w:t xml:space="preserve">$ 2,399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por persona en MXN más impuestos. Tarifas sujetas a cambios hasta el momento de su compra. Los impuestos pueden cambiar hasta el momento de la emisión del vuelo.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Hotel Fairfield Inn </w:t>
            </w:r>
            <w:r>
              <w:rPr>
                <w:rFonts w:ascii="Arial" w:hAnsi="Arial" w:eastAsia="Arial" w:cs="Arial"/>
                <w:color w:val="000000"/>
                <w:sz w:val="18"/>
                <w:szCs w:val="18"/>
              </w:rPr>
              <w:t xml:space="preserve">amp; Suites By Marriott Cancun Downtown o similar</w:t>
            </w:r>
          </w:p>
        </w:tc>
        <w:tc>
          <w:tcPr>
            <w:tcW w:w="5000" w:type="pct"/>
          </w:tcPr>
          <w:p>
            <w:pPr/>
            <w:r>
              <w:rPr>
                <w:rFonts w:ascii="Arial" w:hAnsi="Arial" w:eastAsia="Arial" w:cs="Arial"/>
                <w:color w:val="000000"/>
                <w:sz w:val="18"/>
                <w:szCs w:val="18"/>
              </w:rPr>
              <w:t xml:space="preserve">Canc</w:t>
            </w:r>
            <w:r>
              <w:rPr>
                <w:rFonts w:ascii="Arial" w:hAnsi="Arial" w:eastAsia="Arial" w:cs="Arial"/>
                <w:color w:val="000000"/>
                <w:sz w:val="18"/>
                <w:szCs w:val="18"/>
              </w:rPr>
              <w:t xml:space="preserve">ún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HotelColonial o similar</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érida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Misi</w:t>
            </w:r>
            <w:r>
              <w:rPr>
                <w:rFonts w:ascii="Arial" w:hAnsi="Arial" w:eastAsia="Arial" w:cs="Arial"/>
                <w:color w:val="000000"/>
                <w:sz w:val="18"/>
                <w:szCs w:val="18"/>
              </w:rPr>
              <w:t xml:space="preserve">ón Campeche o similar</w:t>
            </w:r>
          </w:p>
        </w:tc>
        <w:tc>
          <w:tcPr>
            <w:tcW w:w="5000" w:type="pct"/>
          </w:tcPr>
          <w:p>
            <w:pPr/>
            <w:r>
              <w:rPr>
                <w:rFonts w:ascii="Arial" w:hAnsi="Arial" w:eastAsia="Arial" w:cs="Arial"/>
                <w:color w:val="000000"/>
                <w:sz w:val="18"/>
                <w:szCs w:val="18"/>
              </w:rPr>
              <w:t xml:space="preserve">Campeche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Maya Balam o similar</w:t>
            </w:r>
          </w:p>
        </w:tc>
        <w:tc>
          <w:tcPr>
            <w:tcW w:w="5000" w:type="pct"/>
          </w:tcPr>
          <w:p>
            <w:pPr/>
            <w:r>
              <w:rPr>
                <w:rFonts w:ascii="Arial" w:hAnsi="Arial" w:eastAsia="Arial" w:cs="Arial"/>
                <w:color w:val="000000"/>
                <w:sz w:val="18"/>
                <w:szCs w:val="18"/>
              </w:rPr>
              <w:t xml:space="preserve">Calakmul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City Express o similar</w:t>
            </w:r>
          </w:p>
        </w:tc>
        <w:tc>
          <w:tcPr>
            <w:tcW w:w="5000" w:type="pct"/>
          </w:tcPr>
          <w:p>
            <w:pPr/>
            <w:r>
              <w:rPr>
                <w:rFonts w:ascii="Arial" w:hAnsi="Arial" w:eastAsia="Arial" w:cs="Arial"/>
                <w:color w:val="000000"/>
                <w:sz w:val="18"/>
                <w:szCs w:val="18"/>
              </w:rPr>
              <w:t xml:space="preserve">Chetumal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Wyndham o similar</w:t>
            </w:r>
          </w:p>
        </w:tc>
        <w:tc>
          <w:tcPr>
            <w:tcW w:w="5000" w:type="pct"/>
          </w:tcPr>
          <w:p>
            <w:pPr/>
            <w:r>
              <w:rPr>
                <w:rFonts w:ascii="Arial" w:hAnsi="Arial" w:eastAsia="Arial" w:cs="Arial"/>
                <w:color w:val="000000"/>
                <w:sz w:val="18"/>
                <w:szCs w:val="18"/>
              </w:rPr>
              <w:t xml:space="preserve">Playa del Carmen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28/04/2024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Transportación terrestre durante todo el recorrido</w:t>
      </w:r>
    </w:p>
    <w:p>
      <w:pPr>
        <w:jc w:val="start"/>
      </w:pPr>
      <w:r>
        <w:rPr>
          <w:rFonts w:ascii="Arial" w:hAnsi="Arial" w:eastAsia="Arial" w:cs="Arial"/>
          <w:sz w:val="18"/>
          <w:szCs w:val="18"/>
        </w:rPr>
        <w:t xml:space="preserve">  ● 01 noche de alojamiento en la ciudad de Cancún</w:t>
      </w:r>
    </w:p>
    <w:p>
      <w:pPr>
        <w:jc w:val="start"/>
      </w:pPr>
      <w:r>
        <w:rPr>
          <w:rFonts w:ascii="Arial" w:hAnsi="Arial" w:eastAsia="Arial" w:cs="Arial"/>
          <w:sz w:val="18"/>
          <w:szCs w:val="18"/>
        </w:rPr>
        <w:t xml:space="preserve">  ● 01 noche de alojamiento en la ciudad de Mérida</w:t>
      </w:r>
    </w:p>
    <w:p>
      <w:pPr>
        <w:jc w:val="start"/>
      </w:pPr>
      <w:r>
        <w:rPr>
          <w:rFonts w:ascii="Arial" w:hAnsi="Arial" w:eastAsia="Arial" w:cs="Arial"/>
          <w:sz w:val="18"/>
          <w:szCs w:val="18"/>
        </w:rPr>
        <w:t xml:space="preserve">  ● 01 noche de alojamiento en la ciudad de Campeche</w:t>
      </w:r>
    </w:p>
    <w:p>
      <w:pPr>
        <w:jc w:val="start"/>
      </w:pPr>
      <w:r>
        <w:rPr>
          <w:rFonts w:ascii="Arial" w:hAnsi="Arial" w:eastAsia="Arial" w:cs="Arial"/>
          <w:sz w:val="18"/>
          <w:szCs w:val="18"/>
        </w:rPr>
        <w:t xml:space="preserve">  ● 01 noche de alojamiento en la ciudad de Xpujil</w:t>
      </w:r>
    </w:p>
    <w:p>
      <w:pPr>
        <w:jc w:val="start"/>
      </w:pPr>
      <w:r>
        <w:rPr>
          <w:rFonts w:ascii="Arial" w:hAnsi="Arial" w:eastAsia="Arial" w:cs="Arial"/>
          <w:sz w:val="18"/>
          <w:szCs w:val="18"/>
        </w:rPr>
        <w:t xml:space="preserve">  ● 01 noche de alojamiento en la ciudad de Chetumal</w:t>
      </w:r>
    </w:p>
    <w:p>
      <w:pPr>
        <w:jc w:val="start"/>
      </w:pPr>
      <w:r>
        <w:rPr>
          <w:rFonts w:ascii="Arial" w:hAnsi="Arial" w:eastAsia="Arial" w:cs="Arial"/>
          <w:sz w:val="18"/>
          <w:szCs w:val="18"/>
        </w:rPr>
        <w:t xml:space="preserve">  ● 02 noches de alojamiento en la ciudad de Playa del Carmen</w:t>
      </w:r>
    </w:p>
    <w:p>
      <w:pPr>
        <w:jc w:val="start"/>
      </w:pPr>
      <w:r>
        <w:rPr>
          <w:rFonts w:ascii="Arial" w:hAnsi="Arial" w:eastAsia="Arial" w:cs="Arial"/>
          <w:sz w:val="18"/>
          <w:szCs w:val="18"/>
        </w:rPr>
        <w:t xml:space="preserve">  ● Chofer, guía (español) durante todo el recorrido, excepto los días libres.</w:t>
      </w:r>
    </w:p>
    <w:p>
      <w:pPr>
        <w:jc w:val="start"/>
      </w:pPr>
      <w:r>
        <w:rPr>
          <w:rFonts w:ascii="Arial" w:hAnsi="Arial" w:eastAsia="Arial" w:cs="Arial"/>
          <w:sz w:val="18"/>
          <w:szCs w:val="18"/>
        </w:rPr>
        <w:t xml:space="preserve">  ● 07 desayunos tipo americanos</w:t>
      </w:r>
    </w:p>
    <w:p>
      <w:pPr>
        <w:jc w:val="start"/>
      </w:pPr>
      <w:r>
        <w:rPr>
          <w:rFonts w:ascii="Arial" w:hAnsi="Arial" w:eastAsia="Arial" w:cs="Arial"/>
          <w:sz w:val="18"/>
          <w:szCs w:val="18"/>
        </w:rPr>
        <w:t xml:space="preserve">  ● Entradas a:</w:t>
      </w:r>
    </w:p>
    <w:p>
      <w:pPr>
        <w:jc w:val="start"/>
      </w:pPr>
      <w:r>
        <w:rPr>
          <w:rFonts w:ascii="Arial" w:hAnsi="Arial" w:eastAsia="Arial" w:cs="Arial"/>
          <w:sz w:val="18"/>
          <w:szCs w:val="18"/>
        </w:rPr>
        <w:t xml:space="preserve">  ● Chichen Itza, Uxmal, Edzna y Tulum.</w:t>
      </w:r>
    </w:p>
    <w:p>
      <w:pPr>
        <w:jc w:val="start"/>
      </w:pPr>
      <w:r>
        <w:rPr>
          <w:rFonts w:ascii="Arial" w:hAnsi="Arial" w:eastAsia="Arial" w:cs="Arial"/>
          <w:sz w:val="18"/>
          <w:szCs w:val="18"/>
        </w:rPr>
        <w:t xml:space="preserve">  ● Visitas de ciudad en Mérida, Campeche, Bacalar y Chetumal (si el tiempo lo permite)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PROPINAS A GUIA, CHOFER Y MALETEROS (SEGUROS MÉDICOS, ALIMENTOS Y/O TOURS OPCIONALES, SERVICIOS NO ESPECIFICADOS)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RECOMENDACIONES DE VIAJE:</w:t>
      </w:r>
    </w:p>
    <w:p>
      <w:pPr>
        <w:jc w:val="both"/>
      </w:pPr>
      <w:r>
        <w:rPr>
          <w:rFonts w:ascii="Arial" w:hAnsi="Arial" w:eastAsia="Arial" w:cs="Arial"/>
          <w:sz w:val="18"/>
          <w:szCs w:val="18"/>
        </w:rPr>
        <w:t xml:space="preserve">Le sugerimos llevar consigo ropa cómoda, gorra y calzado bajo de preferencia tenis para las caminatas y visitas a las zonas arqueológicas. En épocas de lluvia impermeable. Así como también efectivo, para comidas y compras, algunos lugares podrían no aceptar pagos con tarjeta. Las sombrillas no son recomendables para este recorrido.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92253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9FDFE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yye" TargetMode="External"/><Relationship Id="rId8" Type="http://schemas.openxmlformats.org/officeDocument/2006/relationships/image" Target="media/section_image1.png"/><Relationship Id="rId9" Type="http://schemas.openxmlformats.org/officeDocument/2006/relationships/hyperlink" Target="https://cdn.mtmedia25.com/contratos/contratoadhesion-astromundo-20241002.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2025-04-14T23:08:43-06:00</dcterms:created>
  <dcterms:modified xsi:type="dcterms:W3CDTF">2025-04-14T23:08:43-06:00</dcterms:modified>
</cp:coreProperties>
</file>

<file path=docProps/custom.xml><?xml version="1.0" encoding="utf-8"?>
<Properties xmlns="http://schemas.openxmlformats.org/officeDocument/2006/custom-properties" xmlns:vt="http://schemas.openxmlformats.org/officeDocument/2006/docPropsVTypes"/>
</file>