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Default Extension="png" ContentType="image/pn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r>
        <w:rPr>
          <w:rFonts w:ascii="Arial" w:hAnsi="Arial" w:eastAsia="Arial" w:cs="Arial"/>
          <w:color w:val="2ca1d7"/>
          <w:sz w:val="45"/>
          <w:szCs w:val="45"/>
          <w:b w:val="1"/>
          <w:bCs w:val="1"/>
        </w:rPr>
        <w:t xml:space="preserve">I </w:t>
      </w:r>
      <w:r>
        <w:rPr>
          <w:rFonts w:ascii="Arial" w:hAnsi="Arial" w:eastAsia="Arial" w:cs="Arial"/>
          <w:sz w:val="40.5"/>
          <w:szCs w:val="40.5"/>
          <w:b w:val="1"/>
          <w:bCs w:val="1"/>
        </w:rPr>
        <w:t xml:space="preserve">Hermoso Loreto, La Paz y Los Cabos</w:t>
      </w:r>
    </w:p>
    <w:p>
      <w:pPr>
        <w:jc w:val="start"/>
      </w:pPr>
      <w:r>
        <w:rPr>
          <w:rFonts w:ascii="Arial" w:hAnsi="Arial" w:eastAsia="Arial" w:cs="Arial"/>
          <w:sz w:val="22.5"/>
          <w:szCs w:val="22.5"/>
          <w:b w:val="1"/>
          <w:bCs w:val="1"/>
        </w:rPr>
        <w:t xml:space="preserve">MT-40513  </w:t>
      </w:r>
      <w:r>
        <w:rPr>
          <w:rFonts w:ascii="Arial" w:hAnsi="Arial" w:eastAsia="Arial" w:cs="Arial"/>
          <w:sz w:val="22.5"/>
          <w:szCs w:val="22.5"/>
        </w:rPr>
        <w:t xml:space="preserve">- Web: </w:t>
      </w:r>
      <w:hyperlink r:id="rId7" w:history="1">
        <w:r>
          <w:rPr>
            <w:color w:val="blue"/>
          </w:rPr>
          <w:t xml:space="preserve">https://viaje.mt/dvoqq</w:t>
        </w:r>
      </w:hyperlink>
    </w:p>
    <w:p>
      <w:pPr>
        <w:jc w:val="start"/>
      </w:pPr>
      <w:r>
        <w:rPr>
          <w:rFonts w:ascii="Arial" w:hAnsi="Arial" w:eastAsia="Arial" w:cs="Arial"/>
          <w:sz w:val="22.5"/>
          <w:szCs w:val="22.5"/>
          <w:b w:val="1"/>
          <w:bCs w:val="1"/>
        </w:rPr>
        <w:t xml:space="preserve">6 días y 5 noches</w:t>
      </w:r>
    </w:p>
    <w:p>
      <w:pPr>
        <w:jc w:val="start"/>
      </w:pPr>
    </w:p>
    <w:p>
      <w:pPr>
        <w:jc w:val="center"/>
        <w:spacing w:before="450"/>
      </w:pPr>
      <w:r>
        <w:rPr>
          <w:rFonts w:ascii="Arial" w:hAnsi="Arial" w:eastAsia="Arial" w:cs="Arial"/>
          <w:sz w:val="33"/>
          <w:szCs w:val="33"/>
        </w:rPr>
        <w:t xml:space="preserve">Desde $21699 </w:t>
      </w:r>
      <w:r>
        <w:rPr>
          <w:rFonts w:ascii="Arial" w:hAnsi="Arial" w:eastAsia="Arial" w:cs="Arial"/>
          <w:sz w:val="25.5"/>
          <w:szCs w:val="25.5"/>
          <w:vertAlign w:val="superscript"/>
        </w:rPr>
        <w:t xml:space="preserve">MXN</w:t>
      </w:r>
      <w:r>
        <w:rPr>
          <w:rFonts w:ascii="Arial" w:hAnsi="Arial" w:eastAsia="Arial" w:cs="Arial"/>
          <w:sz w:val="33"/>
          <w:szCs w:val="33"/>
        </w:rPr>
        <w:t xml:space="preserve"> | TPL + 1599 IMP</w:t>
      </w:r>
    </w:p>
    <w:p>
      <w:pPr/>
      <w:r>
        <w:pict>
          <v:shape type="#_x0000_t75" stroked="f" style="width:600px; height:336.96682464455px; margin-left:0px; margin-top:0px; mso-position-horizontal:left; mso-position-vertical:top; mso-position-horizontal-relative:char; mso-position-vertical-relative:line;">
            <w10:wrap type="inline"/>
            <v:imagedata r:id="rId8" o:title=""/>
          </v:shape>
        </w:pict>
      </w:r>
    </w:p>
    <w:p>
      <w:pPr>
        <w:jc w:val="end"/>
      </w:pPr>
      <w:r>
        <w:rPr>
          <w:rFonts w:ascii="Arial" w:hAnsi="Arial" w:eastAsia="Arial" w:cs="Arial"/>
          <w:sz w:val="22.5"/>
          <w:szCs w:val="22.5"/>
          <w:b w:val="1"/>
          <w:bCs w:val="1"/>
        </w:rPr>
        <w:t xml:space="preserve">Incluye vuelo con</w:t>
      </w:r>
    </w:p>
    <w:tbl>
      <w:tblGrid>
        <w:gridCol w:w="5000" w:type="dxa"/>
      </w:tblGrid>
      <w:tblPr>
        <w:jc w:val="end"/>
        <w:tblW w:w="0" w:type="auto"/>
        <w:tblLayout w:type="autofit"/>
        <w:bidiVisual w:val="0"/>
      </w:tblPr>
      <w:tr>
        <w:trPr/>
        <w:tc>
          <w:tcPr>
            <w:tcW w:w="5000" w:type="pct"/>
          </w:tcPr>
          <w:p>
            <w:pPr/>
            <w:r>
              <w:pict>
                <v:shape type="#_x0000_t75" stroked="f" style="width:130px; height:42.261904761905px; margin-left:0px; margin-top:0px; mso-position-horizontal:left; mso-position-vertical:top; mso-position-horizontal-relative:char; mso-position-vertical-relative:line;">
                  <w10:wrap type="inline"/>
                  <v:imagedata r:id="rId9" o:title=""/>
                </v:shape>
              </w:pict>
            </w:r>
          </w:p>
        </w:tc>
      </w:tr>
    </w:tbl>
    <w:p>
      <w:pPr>
        <w:jc w:val="start"/>
      </w:pPr>
    </w:p>
    <w:p>
      <w:pPr>
        <w:pStyle w:val="Heading4"/>
      </w:pPr>
      <w:r>
        <w:rPr>
          <w:rFonts w:ascii="Arial" w:hAnsi="Arial" w:eastAsia="Arial" w:cs="Arial"/>
          <w:color w:val="2ca1d7"/>
          <w:sz w:val="33"/>
          <w:szCs w:val="33"/>
          <w:b w:val="1"/>
          <w:bCs w:val="1"/>
        </w:rPr>
        <w:t xml:space="preserve">I </w:t>
      </w:r>
      <w:r>
        <w:rPr>
          <w:rFonts w:ascii="Arial" w:hAnsi="Arial" w:eastAsia="Arial" w:cs="Arial"/>
          <w:sz w:val="33"/>
          <w:szCs w:val="33"/>
          <w:b w:val="1"/>
          <w:bCs w:val="1"/>
        </w:rPr>
        <w:t xml:space="preserve">SALIDAS                    </w:t>
      </w:r>
    </w:p>
    <w:p>
      <w:pPr>
        <w:jc w:val="start"/>
      </w:pPr>
    </w:p>
    <w:p>
      <w:pPr>
        <w:jc w:val="start"/>
      </w:pPr>
      <w:r>
        <w:rPr>
          <w:rFonts w:ascii="Arial" w:hAnsi="Arial" w:eastAsia="Arial" w:cs="Arial"/>
          <w:sz w:val="22.5"/>
          <w:szCs w:val="22.5"/>
        </w:rPr>
        <w:t xml:space="preserve">Salidas Diarias</w:t>
      </w:r>
    </w:p>
    <w:p>
      <w:pPr>
        <w:jc w:val="start"/>
      </w:pPr>
    </w:p>
    <w:p>
      <w:pPr>
        <w:pStyle w:val="Heading4"/>
      </w:pPr>
      <w:r>
        <w:rPr>
          <w:rFonts w:ascii="Arial" w:hAnsi="Arial" w:eastAsia="Arial" w:cs="Arial"/>
          <w:color w:val="2ca1d7"/>
          <w:sz w:val="33"/>
          <w:szCs w:val="33"/>
          <w:b w:val="1"/>
          <w:bCs w:val="1"/>
        </w:rPr>
        <w:t xml:space="preserve">I </w:t>
      </w:r>
      <w:r>
        <w:rPr>
          <w:rFonts w:ascii="Arial" w:hAnsi="Arial" w:eastAsia="Arial" w:cs="Arial"/>
          <w:sz w:val="33"/>
          <w:szCs w:val="33"/>
          <w:b w:val="1"/>
          <w:bCs w:val="1"/>
        </w:rPr>
        <w:t xml:space="preserve">PAISES</w:t>
      </w:r>
    </w:p>
    <w:p>
      <w:pPr>
        <w:jc w:val="both"/>
        <w:spacing w:line="432" w:lineRule="auto"/>
      </w:pPr>
      <w:r>
        <w:rPr>
          <w:rFonts w:ascii="Arial" w:hAnsi="Arial" w:eastAsia="Arial" w:cs="Arial"/>
          <w:sz w:val="18"/>
          <w:szCs w:val="18"/>
        </w:rPr>
        <w:t xml:space="preserve">México.</w:t>
      </w:r>
    </w:p>
    <w:p>
      <w:pPr>
        <w:jc w:val="start"/>
      </w:pPr>
    </w:p>
    <w:p>
      <w:pPr>
        <w:pStyle w:val="Heading4"/>
      </w:pPr>
      <w:r>
        <w:rPr>
          <w:rFonts w:ascii="Arial" w:hAnsi="Arial" w:eastAsia="Arial" w:cs="Arial"/>
          <w:color w:val="2ca1d7"/>
          <w:sz w:val="33"/>
          <w:szCs w:val="33"/>
          <w:b w:val="1"/>
          <w:bCs w:val="1"/>
        </w:rPr>
        <w:t xml:space="preserve">I </w:t>
      </w:r>
      <w:r>
        <w:rPr>
          <w:rFonts w:ascii="Arial" w:hAnsi="Arial" w:eastAsia="Arial" w:cs="Arial"/>
          <w:sz w:val="33"/>
          <w:szCs w:val="33"/>
          <w:b w:val="1"/>
          <w:bCs w:val="1"/>
        </w:rPr>
        <w:t xml:space="preserve">CIUDADES</w:t>
      </w:r>
    </w:p>
    <w:p>
      <w:pPr>
        <w:jc w:val="start"/>
      </w:pPr>
      <w:r>
        <w:rPr>
          <w:rFonts w:ascii="Arial" w:hAnsi="Arial" w:eastAsia="Arial" w:cs="Arial"/>
          <w:sz w:val="18"/>
          <w:szCs w:val="18"/>
        </w:rPr>
        <w:t xml:space="preserve">Loreto, La Paz, Todos Santos, Cabo San Lucas.</w:t>
      </w:r>
    </w:p>
    <w:p>
      <w:pPr>
        <w:jc w:val="start"/>
      </w:pPr>
    </w:p>
    <w:p>
      <w:pPr>
        <w:pStyle w:val="Heading4"/>
      </w:pPr>
      <w:r>
        <w:rPr>
          <w:rFonts w:ascii="Arial" w:hAnsi="Arial" w:eastAsia="Arial" w:cs="Arial"/>
          <w:color w:val="2ca1d7"/>
          <w:sz w:val="33"/>
          <w:szCs w:val="33"/>
          <w:b w:val="1"/>
          <w:bCs w:val="1"/>
        </w:rPr>
        <w:t xml:space="preserve">I </w:t>
      </w:r>
      <w:r>
        <w:rPr>
          <w:rFonts w:ascii="Arial" w:hAnsi="Arial" w:eastAsia="Arial" w:cs="Arial"/>
          <w:sz w:val="33"/>
          <w:szCs w:val="33"/>
          <w:b w:val="1"/>
          <w:bCs w:val="1"/>
        </w:rPr>
        <w:t xml:space="preserve">ITINERARIO</w:t>
      </w:r>
    </w:p>
    <w:p>
      <w:pPr>
        <w:jc w:val="both"/>
      </w:pPr>
      <w:r>
        <w:rPr>
          <w:rFonts w:ascii="Arial" w:hAnsi="Arial" w:eastAsia="Arial" w:cs="Arial"/>
          <w:sz w:val="18"/>
          <w:szCs w:val="18"/>
        </w:rPr>
        <w:t xml:space="preserve"> </w:t>
      </w:r>
    </w:p>
    <w:p>
      <w:pPr>
        <w:jc w:val="both"/>
      </w:pPr>
      <w:r>
        <w:rPr>
          <w:rFonts w:ascii="Arial" w:hAnsi="Arial" w:eastAsia="Arial" w:cs="Arial"/>
          <w:sz w:val="18"/>
          <w:szCs w:val="18"/>
          <w:b w:val="1"/>
          <w:bCs w:val="1"/>
        </w:rPr>
        <w:t xml:space="preserve">DÍA 01 MÉXICO - LA PAZ- LORETO</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Cita en el aeropuerto de la Ciudad de México 3 horas antes para tomar el vuelo rumbo a La Paz, llegada y recibimiento por nuestro guía. A la hora indicada traslado a la terminal de La Paz para tomar el autobús con destino a Loreto (tiempo aproximado de camino 5 hrs.) llegada al hermoso y más antiguo poblado de la península de Baja California Loreto con 300 años de historia, protegido por Sierra la Giganta y el mar de Cortez. Llegada, registro en su hotel por su cuenta el cual se encontrará cruzando la calle en donde los dejará el autobús. Alojamiento.</w:t>
      </w:r>
    </w:p>
    <w:p>
      <w:pPr>
        <w:jc w:val="both"/>
      </w:pPr>
      <w:r>
        <w:rPr>
          <w:rFonts w:ascii="Arial" w:hAnsi="Arial" w:eastAsia="Arial" w:cs="Arial"/>
          <w:sz w:val="18"/>
          <w:szCs w:val="18"/>
        </w:rPr>
        <w:t xml:space="preserve"> </w:t>
      </w:r>
    </w:p>
    <w:p>
      <w:pPr>
        <w:jc w:val="both"/>
      </w:pPr>
      <w:r>
        <w:rPr>
          <w:rFonts w:ascii="Arial" w:hAnsi="Arial" w:eastAsia="Arial" w:cs="Arial"/>
          <w:sz w:val="18"/>
          <w:szCs w:val="18"/>
          <w:b w:val="1"/>
          <w:bCs w:val="1"/>
        </w:rPr>
        <w:t xml:space="preserve">DÍA 02 LORETO</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Desayuno y salida al tour de ciudad donde conoceremos la iglesia el centro y el hermoso malecón. Tiempo libre para actividades personales o para tomar un paseo opcional (no incluido) a la isla coronado donde podrá apreciar comunidades de lobos marinos, podrá descansar en una hermosa playa virgen en una de las islas. Tarde libre. Alojamiento.</w:t>
      </w:r>
    </w:p>
    <w:p>
      <w:pPr>
        <w:jc w:val="both"/>
      </w:pPr>
      <w:r>
        <w:rPr>
          <w:rFonts w:ascii="Arial" w:hAnsi="Arial" w:eastAsia="Arial" w:cs="Arial"/>
          <w:sz w:val="18"/>
          <w:szCs w:val="18"/>
        </w:rPr>
        <w:t xml:space="preserve"> </w:t>
      </w:r>
    </w:p>
    <w:p>
      <w:pPr>
        <w:jc w:val="both"/>
      </w:pPr>
      <w:r>
        <w:rPr>
          <w:rFonts w:ascii="Arial" w:hAnsi="Arial" w:eastAsia="Arial" w:cs="Arial"/>
          <w:sz w:val="18"/>
          <w:szCs w:val="18"/>
          <w:b w:val="1"/>
          <w:bCs w:val="1"/>
        </w:rPr>
        <w:t xml:space="preserve">DÍA 03 LORETO – LA PAZ</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Después del desayuno, A la hora indicada dirigirse a la terminal de autobuses de Loreto por su cuenta que se encuentra cruzando la calle para tomar el autobús con destino a La Paz (tiempo aproximado de camino 5 hrs.) Llegada y recibimiento por parte de nuestro guía. Iniciaremos con un tour de ciudad por el centro y malecón de este bello lugar. Alojamiento.</w:t>
      </w:r>
    </w:p>
    <w:p>
      <w:pPr>
        <w:jc w:val="both"/>
      </w:pPr>
      <w:r>
        <w:rPr>
          <w:rFonts w:ascii="Arial" w:hAnsi="Arial" w:eastAsia="Arial" w:cs="Arial"/>
          <w:sz w:val="18"/>
          <w:szCs w:val="18"/>
        </w:rPr>
        <w:t xml:space="preserve"> </w:t>
      </w:r>
    </w:p>
    <w:p>
      <w:pPr>
        <w:jc w:val="both"/>
      </w:pPr>
      <w:r>
        <w:rPr>
          <w:rFonts w:ascii="Arial" w:hAnsi="Arial" w:eastAsia="Arial" w:cs="Arial"/>
          <w:sz w:val="18"/>
          <w:szCs w:val="18"/>
          <w:b w:val="1"/>
          <w:bCs w:val="1"/>
        </w:rPr>
        <w:t xml:space="preserve">DÍA 04 LA PAZ</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Desayuno Tiempo libre para disfrutar de la playa o para realizar actividades personales. Posibilidad de tomar una excursión opcional a la Isla Espiritu Santo; isla declarada patrimonio de la humanidad por la UNESCO debido a su enorme biodiversidad. Alojamiento.</w:t>
      </w:r>
    </w:p>
    <w:p>
      <w:pPr>
        <w:jc w:val="both"/>
      </w:pPr>
      <w:r>
        <w:rPr>
          <w:rFonts w:ascii="Arial" w:hAnsi="Arial" w:eastAsia="Arial" w:cs="Arial"/>
          <w:sz w:val="18"/>
          <w:szCs w:val="18"/>
        </w:rPr>
        <w:t xml:space="preserve"> </w:t>
      </w:r>
    </w:p>
    <w:p>
      <w:pPr>
        <w:jc w:val="both"/>
      </w:pPr>
      <w:r>
        <w:rPr>
          <w:rFonts w:ascii="Arial" w:hAnsi="Arial" w:eastAsia="Arial" w:cs="Arial"/>
          <w:sz w:val="18"/>
          <w:szCs w:val="18"/>
          <w:b w:val="1"/>
          <w:bCs w:val="1"/>
        </w:rPr>
        <w:t xml:space="preserve">DÍA 05 LA PAZ – TODOS SANTOS - LOS CABOS</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Después del desayuno salida a Los Cabos pasando por el pueblo mágico de Todos Santos, ahí seencuentra el Hotel California (mito de la canción Welcome to the Hotel California del grupo Eagles).</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Todo Santos es una misión fundada por jesuitas en 1737 con el objetivo de cristianizar a los nativos, al mismo tiempo es un oasis espectacular en el desierto. Continuación hacia CABO SAN LUCAS. Traslado al embarcadero donde daremos un recorrido en lancha de fondo de cristal, donde apreciaremos la famosa formación rocosa de Cabo San Lucas denominada “El Arco”, junto con otros puntos atractivos de la zona como son: La colonia de leones marinos, La roca del Pelicano, el dedo de Neptuno, la playa del amor y del divorcio. A la hora indicada traslado a su Hotel. Alojamiento.</w:t>
      </w:r>
    </w:p>
    <w:p>
      <w:pPr>
        <w:jc w:val="both"/>
      </w:pPr>
      <w:r>
        <w:rPr>
          <w:rFonts w:ascii="Arial" w:hAnsi="Arial" w:eastAsia="Arial" w:cs="Arial"/>
          <w:sz w:val="18"/>
          <w:szCs w:val="18"/>
        </w:rPr>
        <w:t xml:space="preserve"> </w:t>
      </w:r>
    </w:p>
    <w:p>
      <w:pPr>
        <w:jc w:val="both"/>
      </w:pPr>
      <w:r>
        <w:rPr>
          <w:rFonts w:ascii="Arial" w:hAnsi="Arial" w:eastAsia="Arial" w:cs="Arial"/>
          <w:sz w:val="18"/>
          <w:szCs w:val="18"/>
          <w:b w:val="1"/>
          <w:bCs w:val="1"/>
        </w:rPr>
        <w:t xml:space="preserve">DÍA 06 LOS CABOS - MEXICO</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Desayuno. Tiempo libre hasta la hora indicada del traslado al aeropuerto para tomar el vuelo de regreso a la Ciudad de México.</w:t>
      </w:r>
    </w:p>
    <w:p>
      <w:pPr>
        <w:jc w:val="both"/>
      </w:pPr>
      <w:r>
        <w:rPr>
          <w:rFonts w:ascii="Arial" w:hAnsi="Arial" w:eastAsia="Arial" w:cs="Arial"/>
          <w:sz w:val="18"/>
          <w:szCs w:val="18"/>
        </w:rPr>
        <w:t xml:space="preserve"> </w:t>
      </w:r>
    </w:p>
    <w:p>
      <w:pPr>
        <w:jc w:val="both"/>
      </w:pPr>
      <w:r>
        <w:rPr>
          <w:rFonts w:ascii="Arial" w:hAnsi="Arial" w:eastAsia="Arial" w:cs="Arial"/>
          <w:sz w:val="18"/>
          <w:szCs w:val="18"/>
          <w:b w:val="1"/>
          <w:bCs w:val="1"/>
        </w:rPr>
        <w:t xml:space="preserve">**El itinerario puede sufrir modificaciones por causa de fuerza mayor y ajena a Mega Travel tales como cierres por contingencia, bloqueos, retrasos de líneas aéreas etc sin embargo siempre tratamos de cumplir con el itinerario para convivencia de los pasajeros**</w:t>
      </w:r>
    </w:p>
    <w:p>
      <w:pPr>
        <w:jc w:val="both"/>
      </w:pPr>
      <w:r>
        <w:rPr>
          <w:rFonts w:ascii="Arial" w:hAnsi="Arial" w:eastAsia="Arial" w:cs="Arial"/>
          <w:sz w:val="18"/>
          <w:szCs w:val="18"/>
          <w:b w:val="1"/>
          <w:bCs w:val="1"/>
        </w:rPr>
        <w:t xml:space="preserve"> </w:t>
      </w:r>
    </w:p>
    <w:p>
      <w:pPr>
        <w:jc w:val="both"/>
      </w:pPr>
      <w:r>
        <w:rPr>
          <w:rFonts w:ascii="Arial" w:hAnsi="Arial" w:eastAsia="Arial" w:cs="Arial"/>
          <w:sz w:val="18"/>
          <w:szCs w:val="18"/>
          <w:b w:val="1"/>
          <w:bCs w:val="1"/>
        </w:rPr>
        <w:t xml:space="preserve">*El itinerario podrá ser modificado, según el horario de vuelos confirmados por cada salida*</w:t>
      </w:r>
    </w:p>
    <w:p>
      <w:pPr>
        <w:jc w:val="start"/>
      </w:pPr>
    </w:p>
    <w:p>
      <w:pPr>
        <w:pStyle w:val="Heading4"/>
      </w:pPr>
      <w:r>
        <w:rPr>
          <w:rFonts w:ascii="Arial" w:hAnsi="Arial" w:eastAsia="Arial" w:cs="Arial"/>
          <w:color w:val="2ca1d7"/>
          <w:sz w:val="33"/>
          <w:szCs w:val="33"/>
          <w:b w:val="1"/>
          <w:bCs w:val="1"/>
        </w:rPr>
        <w:t xml:space="preserve">I </w:t>
      </w:r>
      <w:r>
        <w:rPr>
          <w:rFonts w:ascii="Arial" w:hAnsi="Arial" w:eastAsia="Arial" w:cs="Arial"/>
          <w:sz w:val="33"/>
          <w:szCs w:val="33"/>
          <w:b w:val="1"/>
          <w:bCs w:val="1"/>
        </w:rPr>
        <w:t xml:space="preserve">TARIFAS</w:t>
      </w:r>
    </w:p>
    <w:tbl>
      <w:tblGrid>
        <w:gridCol w:w="5000" w:type="dxa"/>
        <w:gridCol w:w="5000" w:type="dxa"/>
        <w:gridCol w:w="5000" w:type="dxa"/>
        <w:gridCol w:w="5000" w:type="dxa"/>
      </w:tblGrid>
      <w:tblPr>
        <w:tblW w:w="0" w:type="auto"/>
        <w:tblLayout w:type="autofit"/>
        <w:bidiVisual w:val="0"/>
      </w:tblPr>
      <w:tr>
        <w:trPr/>
        <w:tc>
          <w:tcPr>
            <w:tcW w:w="5000" w:type="pct"/>
          </w:tcPr>
          <w:p>
            <w:pPr/>
            <w:r>
              <w:rPr>
                <w:rFonts w:ascii="Arial" w:hAnsi="Arial" w:eastAsia="Arial" w:cs="Arial"/>
                <w:color w:val="000000"/>
                <w:sz w:val="18"/>
                <w:szCs w:val="18"/>
                <w:b w:val="1"/>
                <w:bCs w:val="1"/>
              </w:rPr>
              <w:t xml:space="preserve">Triple</w:t>
            </w:r>
          </w:p>
        </w:tc>
        <w:tc>
          <w:tcPr>
            <w:tcW w:w="5000" w:type="pct"/>
          </w:tcPr>
          <w:p>
            <w:pPr/>
            <w:r>
              <w:rPr>
                <w:rFonts w:ascii="Arial" w:hAnsi="Arial" w:eastAsia="Arial" w:cs="Arial"/>
                <w:color w:val="000000"/>
                <w:sz w:val="18"/>
                <w:szCs w:val="18"/>
                <w:b w:val="1"/>
                <w:bCs w:val="1"/>
              </w:rPr>
              <w:t xml:space="preserve">Doble</w:t>
            </w:r>
          </w:p>
        </w:tc>
        <w:tc>
          <w:tcPr>
            <w:tcW w:w="5000" w:type="pct"/>
          </w:tcPr>
          <w:p>
            <w:pPr/>
            <w:r>
              <w:rPr>
                <w:rFonts w:ascii="Arial" w:hAnsi="Arial" w:eastAsia="Arial" w:cs="Arial"/>
                <w:color w:val="000000"/>
                <w:sz w:val="18"/>
                <w:szCs w:val="18"/>
                <w:b w:val="1"/>
                <w:bCs w:val="1"/>
              </w:rPr>
              <w:t xml:space="preserve">Sencillo</w:t>
            </w:r>
          </w:p>
        </w:tc>
        <w:tc>
          <w:tcPr>
            <w:tcW w:w="5000" w:type="pct"/>
          </w:tcPr>
          <w:p>
            <w:pPr/>
            <w:r>
              <w:rPr>
                <w:rFonts w:ascii="Arial" w:hAnsi="Arial" w:eastAsia="Arial" w:cs="Arial"/>
                <w:color w:val="000000"/>
                <w:sz w:val="18"/>
                <w:szCs w:val="18"/>
                <w:b w:val="1"/>
                <w:bCs w:val="1"/>
              </w:rPr>
              <w:t xml:space="preserve">Menor 3-10</w:t>
            </w:r>
          </w:p>
        </w:tc>
      </w:tr>
      <w:tr>
        <w:trPr/>
        <w:tc>
          <w:tcPr>
            <w:tcW w:w="5000" w:type="pct"/>
          </w:tcPr>
          <w:p>
            <w:pPr/>
            <w:r>
              <w:rPr>
                <w:rFonts w:ascii="Arial" w:hAnsi="Arial" w:eastAsia="Arial" w:cs="Arial"/>
                <w:color w:val="000000"/>
                <w:sz w:val="18"/>
                <w:szCs w:val="18"/>
              </w:rPr>
              <w:t xml:space="preserve">$ 21,699</w:t>
            </w:r>
          </w:p>
        </w:tc>
        <w:tc>
          <w:tcPr>
            <w:tcW w:w="5000" w:type="pct"/>
          </w:tcPr>
          <w:p>
            <w:pPr/>
            <w:r>
              <w:rPr>
                <w:rFonts w:ascii="Arial" w:hAnsi="Arial" w:eastAsia="Arial" w:cs="Arial"/>
                <w:color w:val="000000"/>
                <w:sz w:val="18"/>
                <w:szCs w:val="18"/>
              </w:rPr>
              <w:t xml:space="preserve">$ 22,399</w:t>
            </w:r>
          </w:p>
        </w:tc>
        <w:tc>
          <w:tcPr>
            <w:tcW w:w="5000" w:type="pct"/>
          </w:tcPr>
          <w:p>
            <w:pPr/>
            <w:r>
              <w:rPr>
                <w:rFonts w:ascii="Arial" w:hAnsi="Arial" w:eastAsia="Arial" w:cs="Arial"/>
                <w:color w:val="000000"/>
                <w:sz w:val="18"/>
                <w:szCs w:val="18"/>
              </w:rPr>
              <w:t xml:space="preserve">$ 27,899</w:t>
            </w:r>
          </w:p>
        </w:tc>
        <w:tc>
          <w:tcPr>
            <w:tcW w:w="5000" w:type="pct"/>
          </w:tcPr>
          <w:p>
            <w:pPr/>
            <w:r>
              <w:rPr>
                <w:rFonts w:ascii="Arial" w:hAnsi="Arial" w:eastAsia="Arial" w:cs="Arial"/>
                <w:color w:val="000000"/>
                <w:sz w:val="18"/>
                <w:szCs w:val="18"/>
              </w:rPr>
              <w:t xml:space="preserve">$ 17,299</w:t>
            </w:r>
          </w:p>
        </w:tc>
      </w:tr>
    </w:tbl>
    <w:p>
      <w:pPr>
        <w:jc w:val="start"/>
      </w:pPr>
    </w:p>
    <w:p>
      <w:pPr>
        <w:jc w:val="start"/>
      </w:pPr>
    </w:p>
    <w:p>
      <w:pPr>
        <w:jc w:val="start"/>
      </w:pPr>
      <w:r>
        <w:rPr>
          <w:rFonts w:ascii="Arial" w:hAnsi="Arial" w:eastAsia="Arial" w:cs="Arial"/>
          <w:color w:val="000000"/>
          <w:sz w:val="18"/>
          <w:szCs w:val="18"/>
          <w:b w:val="1"/>
          <w:bCs w:val="1"/>
        </w:rPr>
        <w:t xml:space="preserve">IMPUESTOS Y SUPLEMENTOS</w:t>
      </w:r>
    </w:p>
    <w:tbl>
      <w:tblGrid>
        <w:gridCol w:w="5000" w:type="dxa"/>
        <w:gridCol w:w="5000" w:type="dxa"/>
      </w:tblGrid>
      <w:tblPr>
        <w:tblW w:w="0" w:type="auto"/>
        <w:tblLayout w:type="autofit"/>
        <w:bidiVisual w:val="0"/>
      </w:tblPr>
      <w:tr>
        <w:trPr/>
        <w:tc>
          <w:tcPr>
            <w:tcW w:w="5000" w:type="pct"/>
          </w:tcPr>
          <w:p>
            <w:pPr/>
            <w:r>
              <w:rPr>
                <w:rFonts w:ascii="Arial" w:hAnsi="Arial" w:eastAsia="Arial" w:cs="Arial"/>
                <w:color w:val="000000"/>
                <w:sz w:val="18"/>
                <w:szCs w:val="18"/>
              </w:rPr>
              <w:t xml:space="preserve">Impuestos Aéreos</w:t>
            </w:r>
          </w:p>
        </w:tc>
        <w:tc>
          <w:tcPr>
            <w:tcW w:w="5000" w:type="pct"/>
          </w:tcPr>
          <w:p>
            <w:pPr/>
            <w:r>
              <w:rPr>
                <w:rFonts w:ascii="Arial" w:hAnsi="Arial" w:eastAsia="Arial" w:cs="Arial"/>
                <w:color w:val="000000"/>
                <w:sz w:val="18"/>
                <w:szCs w:val="18"/>
              </w:rPr>
              <w:t xml:space="preserve">$ 1,599</w:t>
            </w:r>
          </w:p>
        </w:tc>
      </w:tr>
    </w:tbl>
    <w:p>
      <w:pPr>
        <w:jc w:val="start"/>
      </w:pPr>
      <w:r>
        <w:rPr>
          <w:rFonts w:ascii="Arial" w:hAnsi="Arial" w:eastAsia="Arial" w:cs="Arial"/>
          <w:color w:val="000000"/>
          <w:sz w:val="18"/>
          <w:szCs w:val="18"/>
        </w:rPr>
        <w:t xml:space="preserve">- Precios por persona en MXN- Los precios cambian constantemente, así que te sugerimos la verificación de estos, y no utilizar este documento como definitivo.- Consulte suplemento por temporada alta</w:t>
      </w:r>
    </w:p>
    <w:p>
      <w:pPr>
        <w:jc w:val="start"/>
      </w:pPr>
    </w:p>
    <w:p>
      <w:pPr>
        <w:pStyle w:val="Heading4"/>
      </w:pPr>
      <w:r>
        <w:rPr>
          <w:rFonts w:ascii="Arial" w:hAnsi="Arial" w:eastAsia="Arial" w:cs="Arial"/>
          <w:color w:val="2ca1d7"/>
          <w:sz w:val="33"/>
          <w:szCs w:val="33"/>
          <w:b w:val="1"/>
          <w:bCs w:val="1"/>
        </w:rPr>
        <w:t xml:space="preserve">I </w:t>
      </w:r>
      <w:r>
        <w:rPr>
          <w:rFonts w:ascii="Arial" w:hAnsi="Arial" w:eastAsia="Arial" w:cs="Arial"/>
          <w:sz w:val="33"/>
          <w:szCs w:val="33"/>
          <w:b w:val="1"/>
          <w:bCs w:val="1"/>
        </w:rPr>
        <w:t xml:space="preserve">HOTELES</w:t>
      </w:r>
    </w:p>
    <w:tbl>
      <w:tblGrid>
        <w:gridCol w:w="5000" w:type="dxa"/>
        <w:gridCol w:w="5000" w:type="dxa"/>
        <w:gridCol w:w="5000" w:type="dxa"/>
        <w:gridCol w:w="5000" w:type="dxa"/>
      </w:tblGrid>
      <w:tblPr>
        <w:tblW w:w="0" w:type="auto"/>
        <w:tblLayout w:type="autofit"/>
        <w:bidiVisual w:val="0"/>
      </w:tblPr>
      <w:tr>
        <w:trPr/>
        <w:tc>
          <w:tcPr>
            <w:tcW w:w="5000" w:type="pct"/>
            <w:gridSpan w:val="4"/>
          </w:tcPr>
          <w:p>
            <w:pPr/>
            <w:r>
              <w:rPr>
                <w:rFonts w:ascii="Arial" w:hAnsi="Arial" w:eastAsia="Arial" w:cs="Arial"/>
                <w:color w:val="000000"/>
                <w:sz w:val="18"/>
                <w:szCs w:val="18"/>
                <w:b w:val="1"/>
                <w:bCs w:val="1"/>
              </w:rPr>
              <w:t xml:space="preserve">HOTELES PREVISTOS O SIMILARES</w:t>
            </w:r>
          </w:p>
        </w:tc>
      </w:tr>
      <w:tr>
        <w:trPr/>
        <w:tc>
          <w:tcPr>
            <w:tcW w:w="5000" w:type="pct"/>
          </w:tcPr>
          <w:p>
            <w:pPr/>
            <w:r>
              <w:rPr>
                <w:rFonts w:ascii="Arial" w:hAnsi="Arial" w:eastAsia="Arial" w:cs="Arial"/>
                <w:color w:val="000000"/>
                <w:sz w:val="18"/>
                <w:szCs w:val="18"/>
                <w:b w:val="1"/>
                <w:bCs w:val="1"/>
              </w:rPr>
              <w:t xml:space="preserve">HOTEL</w:t>
            </w:r>
          </w:p>
        </w:tc>
        <w:tc>
          <w:tcPr>
            <w:tcW w:w="5000" w:type="pct"/>
          </w:tcPr>
          <w:p>
            <w:pPr/>
            <w:r>
              <w:rPr>
                <w:rFonts w:ascii="Arial" w:hAnsi="Arial" w:eastAsia="Arial" w:cs="Arial"/>
                <w:color w:val="000000"/>
                <w:sz w:val="18"/>
                <w:szCs w:val="18"/>
                <w:b w:val="1"/>
                <w:bCs w:val="1"/>
              </w:rPr>
              <w:t xml:space="preserve">CIUDAD</w:t>
            </w:r>
          </w:p>
        </w:tc>
        <w:tc>
          <w:tcPr>
            <w:tcW w:w="5000" w:type="pct"/>
          </w:tcPr>
          <w:p>
            <w:pPr/>
            <w:r>
              <w:rPr>
                <w:rFonts w:ascii="Arial" w:hAnsi="Arial" w:eastAsia="Arial" w:cs="Arial"/>
                <w:color w:val="000000"/>
                <w:sz w:val="18"/>
                <w:szCs w:val="18"/>
                <w:b w:val="1"/>
                <w:bCs w:val="1"/>
              </w:rPr>
              <w:t xml:space="preserve">TIPO</w:t>
            </w:r>
          </w:p>
        </w:tc>
        <w:tc>
          <w:tcPr>
            <w:tcW w:w="5000" w:type="pct"/>
          </w:tcPr>
          <w:p>
            <w:pPr/>
            <w:r>
              <w:rPr>
                <w:rFonts w:ascii="Arial" w:hAnsi="Arial" w:eastAsia="Arial" w:cs="Arial"/>
                <w:color w:val="000000"/>
                <w:sz w:val="18"/>
                <w:szCs w:val="18"/>
                <w:b w:val="1"/>
                <w:bCs w:val="1"/>
              </w:rPr>
              <w:t xml:space="preserve">PAÍS</w:t>
            </w:r>
          </w:p>
        </w:tc>
      </w:tr>
      <w:tr>
        <w:trPr/>
        <w:tc>
          <w:tcPr>
            <w:tcW w:w="5000" w:type="pct"/>
          </w:tcPr>
          <w:p>
            <w:pPr/>
            <w:r>
              <w:rPr>
                <w:rFonts w:ascii="Arial" w:hAnsi="Arial" w:eastAsia="Arial" w:cs="Arial"/>
                <w:color w:val="000000"/>
                <w:sz w:val="18"/>
                <w:szCs w:val="18"/>
              </w:rPr>
              <w:t xml:space="preserve">Hacienda Suites O Similar.</w:t>
            </w:r>
          </w:p>
        </w:tc>
        <w:tc>
          <w:tcPr>
            <w:tcW w:w="5000" w:type="pct"/>
          </w:tcPr>
          <w:p>
            <w:pPr/>
            <w:r>
              <w:rPr>
                <w:rFonts w:ascii="Arial" w:hAnsi="Arial" w:eastAsia="Arial" w:cs="Arial"/>
                <w:color w:val="000000"/>
                <w:sz w:val="18"/>
                <w:szCs w:val="18"/>
              </w:rPr>
              <w:t xml:space="preserve">Loreto</w:t>
            </w:r>
          </w:p>
        </w:tc>
        <w:tc>
          <w:tcPr>
            <w:tcW w:w="5000" w:type="pct"/>
          </w:tcPr>
          <w:p>
            <w:pPr/>
            <w:r>
              <w:rPr>
                <w:rFonts w:ascii="Arial" w:hAnsi="Arial" w:eastAsia="Arial" w:cs="Arial"/>
                <w:color w:val="000000"/>
                <w:sz w:val="18"/>
                <w:szCs w:val="18"/>
              </w:rPr>
              <w:t xml:space="preserve">Turista</w:t>
            </w:r>
          </w:p>
        </w:tc>
        <w:tc>
          <w:tcPr>
            <w:tcW w:w="5000" w:type="pct"/>
          </w:tcPr>
          <w:p>
            <w:pPr/>
            <w:r>
              <w:rPr>
                <w:rFonts w:ascii="Arial" w:hAnsi="Arial" w:eastAsia="Arial" w:cs="Arial"/>
                <w:color w:val="000000"/>
                <w:sz w:val="18"/>
                <w:szCs w:val="18"/>
              </w:rPr>
              <w:t xml:space="preserve">México</w:t>
            </w:r>
          </w:p>
        </w:tc>
      </w:tr>
      <w:tr>
        <w:trPr/>
        <w:tc>
          <w:tcPr>
            <w:tcW w:w="5000" w:type="pct"/>
          </w:tcPr>
          <w:p>
            <w:pPr/>
            <w:r>
              <w:rPr>
                <w:rFonts w:ascii="Arial" w:hAnsi="Arial" w:eastAsia="Arial" w:cs="Arial"/>
                <w:color w:val="000000"/>
                <w:sz w:val="18"/>
                <w:szCs w:val="18"/>
              </w:rPr>
              <w:t xml:space="preserve">The Marine Waterfront Hotel / City Express La Paz / H Blue / One La Pazo Similar.</w:t>
            </w:r>
          </w:p>
        </w:tc>
        <w:tc>
          <w:tcPr>
            <w:tcW w:w="5000" w:type="pct"/>
          </w:tcPr>
          <w:p>
            <w:pPr/>
            <w:r>
              <w:rPr>
                <w:rFonts w:ascii="Arial" w:hAnsi="Arial" w:eastAsia="Arial" w:cs="Arial"/>
                <w:color w:val="000000"/>
                <w:sz w:val="18"/>
                <w:szCs w:val="18"/>
              </w:rPr>
              <w:t xml:space="preserve">La Paz</w:t>
            </w:r>
          </w:p>
        </w:tc>
        <w:tc>
          <w:tcPr>
            <w:tcW w:w="5000" w:type="pct"/>
          </w:tcPr>
          <w:p>
            <w:pPr/>
            <w:r>
              <w:rPr>
                <w:rFonts w:ascii="Arial" w:hAnsi="Arial" w:eastAsia="Arial" w:cs="Arial"/>
                <w:color w:val="000000"/>
                <w:sz w:val="18"/>
                <w:szCs w:val="18"/>
              </w:rPr>
              <w:t xml:space="preserve">Turista</w:t>
            </w:r>
          </w:p>
        </w:tc>
        <w:tc>
          <w:tcPr>
            <w:tcW w:w="5000" w:type="pct"/>
          </w:tcPr>
          <w:p>
            <w:pPr/>
            <w:r>
              <w:rPr>
                <w:rFonts w:ascii="Arial" w:hAnsi="Arial" w:eastAsia="Arial" w:cs="Arial"/>
                <w:color w:val="000000"/>
                <w:sz w:val="18"/>
                <w:szCs w:val="18"/>
              </w:rPr>
              <w:t xml:space="preserve">México</w:t>
            </w:r>
          </w:p>
        </w:tc>
      </w:tr>
      <w:tr>
        <w:trPr/>
        <w:tc>
          <w:tcPr>
            <w:tcW w:w="5000" w:type="pct"/>
          </w:tcPr>
          <w:p>
            <w:pPr/>
            <w:r>
              <w:rPr>
                <w:rFonts w:ascii="Arial" w:hAnsi="Arial" w:eastAsia="Arial" w:cs="Arial"/>
                <w:color w:val="000000"/>
                <w:sz w:val="18"/>
                <w:szCs w:val="18"/>
              </w:rPr>
              <w:t xml:space="preserve">City Express Plus By Marriott Cabo San Lucas O Similar</w:t>
            </w:r>
          </w:p>
        </w:tc>
        <w:tc>
          <w:tcPr>
            <w:tcW w:w="5000" w:type="pct"/>
          </w:tcPr>
          <w:p>
            <w:pPr/>
            <w:r>
              <w:rPr>
                <w:rFonts w:ascii="Arial" w:hAnsi="Arial" w:eastAsia="Arial" w:cs="Arial"/>
                <w:color w:val="000000"/>
                <w:sz w:val="18"/>
                <w:szCs w:val="18"/>
              </w:rPr>
              <w:t xml:space="preserve">Los Cabos</w:t>
            </w:r>
          </w:p>
        </w:tc>
        <w:tc>
          <w:tcPr>
            <w:tcW w:w="5000" w:type="pct"/>
          </w:tcPr>
          <w:p>
            <w:pPr/>
            <w:r>
              <w:rPr>
                <w:rFonts w:ascii="Arial" w:hAnsi="Arial" w:eastAsia="Arial" w:cs="Arial"/>
                <w:color w:val="000000"/>
                <w:sz w:val="18"/>
                <w:szCs w:val="18"/>
              </w:rPr>
              <w:t xml:space="preserve">Turista</w:t>
            </w:r>
          </w:p>
        </w:tc>
        <w:tc>
          <w:tcPr>
            <w:tcW w:w="5000" w:type="pct"/>
          </w:tcPr>
          <w:p>
            <w:pPr/>
            <w:r>
              <w:rPr>
                <w:rFonts w:ascii="Arial" w:hAnsi="Arial" w:eastAsia="Arial" w:cs="Arial"/>
                <w:color w:val="000000"/>
                <w:sz w:val="18"/>
                <w:szCs w:val="18"/>
              </w:rPr>
              <w:t xml:space="preserve">México</w:t>
            </w:r>
          </w:p>
        </w:tc>
      </w:tr>
      <w:tr>
        <w:trPr/>
        <w:tc>
          <w:tcPr>
            <w:tcW w:w="5000" w:type="pct"/>
            <w:gridSpan w:val="4"/>
          </w:tcPr>
          <w:p>
            <w:pPr/>
            <w:r>
              <w:rPr>
                <w:rFonts w:ascii="Arial" w:hAnsi="Arial" w:eastAsia="Arial" w:cs="Arial"/>
                <w:color w:val="000000"/>
                <w:sz w:val="18"/>
                <w:szCs w:val="18"/>
              </w:rPr>
              <w:t xml:space="preserve">Ésta es la relación de los hoteles utilizados más frecuentemente en este circuito. Reflejada tan sólo a efectos indicativos, pudiendo ser el pasajero alojado en establecimientos similares o alternativos</w:t>
            </w:r>
          </w:p>
        </w:tc>
      </w:tr>
    </w:tbl>
    <w:p>
      <w:pPr>
        <w:jc w:val="start"/>
      </w:pPr>
      <w:r>
        <w:rPr>
          <w:rFonts w:ascii="Arial" w:hAnsi="Arial" w:eastAsia="Arial" w:cs="Arial"/>
          <w:sz w:val="22.5"/>
          <w:szCs w:val="22.5"/>
          <w:b w:val="1"/>
          <w:bCs w:val="1"/>
        </w:rPr>
        <w:t xml:space="preserve">Precios vigentes hasta el 31/12/2025</w:t>
      </w:r>
    </w:p>
    <w:p>
      <w:pPr>
        <w:jc w:val="start"/>
      </w:pPr>
    </w:p>
    <w:p>
      <w:pPr>
        <w:pStyle w:val="Heading4"/>
      </w:pPr>
      <w:r>
        <w:rPr>
          <w:rFonts w:ascii="Arial" w:hAnsi="Arial" w:eastAsia="Arial" w:cs="Arial"/>
          <w:color w:val="2ca1d7"/>
          <w:sz w:val="33"/>
          <w:szCs w:val="33"/>
          <w:b w:val="1"/>
          <w:bCs w:val="1"/>
        </w:rPr>
        <w:t xml:space="preserve">I </w:t>
      </w:r>
      <w:r>
        <w:rPr>
          <w:rFonts w:ascii="Arial" w:hAnsi="Arial" w:eastAsia="Arial" w:cs="Arial"/>
          <w:sz w:val="33"/>
          <w:szCs w:val="33"/>
          <w:b w:val="1"/>
          <w:bCs w:val="1"/>
        </w:rPr>
        <w:t xml:space="preserve">EL VIAJE INCLUYE</w:t>
      </w:r>
    </w:p>
    <w:p>
      <w:pPr>
        <w:jc w:val="start"/>
      </w:pPr>
    </w:p>
    <w:p>
      <w:pPr>
        <w:jc w:val="start"/>
      </w:pPr>
      <w:r>
        <w:rPr>
          <w:rFonts w:ascii="Arial" w:hAnsi="Arial" w:eastAsia="Arial" w:cs="Arial"/>
          <w:sz w:val="18"/>
          <w:szCs w:val="18"/>
        </w:rPr>
        <w:t xml:space="preserve">  ● Vuelo redondo MEX-LAP/ SJD-MEX en clase Turista</w:t>
      </w:r>
    </w:p>
    <w:p>
      <w:pPr>
        <w:jc w:val="start"/>
      </w:pPr>
      <w:r>
        <w:rPr>
          <w:rFonts w:ascii="Arial" w:hAnsi="Arial" w:eastAsia="Arial" w:cs="Arial"/>
          <w:sz w:val="18"/>
          <w:szCs w:val="18"/>
        </w:rPr>
        <w:t xml:space="preserve">  ● Todos los traslados como se especifica en el itinerario</w:t>
      </w:r>
    </w:p>
    <w:p>
      <w:pPr>
        <w:jc w:val="start"/>
      </w:pPr>
      <w:r>
        <w:rPr>
          <w:rFonts w:ascii="Arial" w:hAnsi="Arial" w:eastAsia="Arial" w:cs="Arial"/>
          <w:sz w:val="18"/>
          <w:szCs w:val="18"/>
        </w:rPr>
        <w:t xml:space="preserve">  ● 2 noches de hospedaje en Loreto en hotel categoría 4 estrellas o similar.</w:t>
      </w:r>
    </w:p>
    <w:p>
      <w:pPr>
        <w:jc w:val="start"/>
      </w:pPr>
      <w:r>
        <w:rPr>
          <w:rFonts w:ascii="Arial" w:hAnsi="Arial" w:eastAsia="Arial" w:cs="Arial"/>
          <w:sz w:val="18"/>
          <w:szCs w:val="18"/>
        </w:rPr>
        <w:t xml:space="preserve">  ● 2 noches de hospedaje en La Paz en hotel categoría 4 estrellas o similar.</w:t>
      </w:r>
    </w:p>
    <w:p>
      <w:pPr>
        <w:jc w:val="start"/>
      </w:pPr>
      <w:r>
        <w:rPr>
          <w:rFonts w:ascii="Arial" w:hAnsi="Arial" w:eastAsia="Arial" w:cs="Arial"/>
          <w:sz w:val="18"/>
          <w:szCs w:val="18"/>
        </w:rPr>
        <w:t xml:space="preserve">  ● 1 noche de hospedaje en Los Cabos en hotel categoría 4 estrellas o similar.</w:t>
      </w:r>
    </w:p>
    <w:p>
      <w:pPr>
        <w:jc w:val="start"/>
      </w:pPr>
      <w:r>
        <w:rPr>
          <w:rFonts w:ascii="Arial" w:hAnsi="Arial" w:eastAsia="Arial" w:cs="Arial"/>
          <w:sz w:val="18"/>
          <w:szCs w:val="18"/>
        </w:rPr>
        <w:t xml:space="preserve">  ● Desayuno diario en el hotel (excepto el día de llegada)</w:t>
      </w:r>
    </w:p>
    <w:p>
      <w:pPr>
        <w:jc w:val="start"/>
      </w:pPr>
      <w:r>
        <w:rPr>
          <w:rFonts w:ascii="Arial" w:hAnsi="Arial" w:eastAsia="Arial" w:cs="Arial"/>
          <w:sz w:val="18"/>
          <w:szCs w:val="18"/>
        </w:rPr>
        <w:t xml:space="preserve">  ● Traslado redondo en autobús regular La Paz – Loreto – La Paz</w:t>
      </w:r>
    </w:p>
    <w:p>
      <w:pPr>
        <w:jc w:val="start"/>
      </w:pPr>
      <w:r>
        <w:rPr>
          <w:rFonts w:ascii="Arial" w:hAnsi="Arial" w:eastAsia="Arial" w:cs="Arial"/>
          <w:sz w:val="18"/>
          <w:szCs w:val="18"/>
        </w:rPr>
        <w:t xml:space="preserve">  ● Tour Del Arco En Lancha Con Fondo De Cristal.</w:t>
      </w:r>
    </w:p>
    <w:p>
      <w:pPr>
        <w:jc w:val="start"/>
      </w:pPr>
      <w:r>
        <w:rPr>
          <w:rFonts w:ascii="Arial" w:hAnsi="Arial" w:eastAsia="Arial" w:cs="Arial"/>
          <w:sz w:val="18"/>
          <w:szCs w:val="18"/>
        </w:rPr>
        <w:t xml:space="preserve">  ● City Tour En La Paz</w:t>
      </w:r>
    </w:p>
    <w:p>
      <w:pPr>
        <w:jc w:val="start"/>
      </w:pPr>
      <w:r>
        <w:rPr>
          <w:rFonts w:ascii="Arial" w:hAnsi="Arial" w:eastAsia="Arial" w:cs="Arial"/>
          <w:sz w:val="18"/>
          <w:szCs w:val="18"/>
        </w:rPr>
        <w:t xml:space="preserve">  ● City Tour En Loreto</w:t>
      </w:r>
    </w:p>
    <w:p>
      <w:pPr>
        <w:jc w:val="start"/>
      </w:pPr>
      <w:r>
        <w:rPr>
          <w:rFonts w:ascii="Arial" w:hAnsi="Arial" w:eastAsia="Arial" w:cs="Arial"/>
          <w:sz w:val="18"/>
          <w:szCs w:val="18"/>
        </w:rPr>
        <w:t xml:space="preserve">  ● Visita Al Pueblo Magico Todos Santos</w:t>
      </w:r>
    </w:p>
    <w:p>
      <w:pPr>
        <w:jc w:val="start"/>
      </w:pPr>
    </w:p>
    <w:p>
      <w:pPr>
        <w:pStyle w:val="Heading4"/>
      </w:pPr>
      <w:r>
        <w:rPr>
          <w:rFonts w:ascii="Arial" w:hAnsi="Arial" w:eastAsia="Arial" w:cs="Arial"/>
          <w:color w:val="2ca1d7"/>
          <w:sz w:val="33"/>
          <w:szCs w:val="33"/>
          <w:b w:val="1"/>
          <w:bCs w:val="1"/>
        </w:rPr>
        <w:t xml:space="preserve">I </w:t>
      </w:r>
      <w:r>
        <w:rPr>
          <w:rFonts w:ascii="Arial" w:hAnsi="Arial" w:eastAsia="Arial" w:cs="Arial"/>
          <w:sz w:val="33"/>
          <w:szCs w:val="33"/>
          <w:b w:val="1"/>
          <w:bCs w:val="1"/>
        </w:rPr>
        <w:t xml:space="preserve">EL VIAJE NO INCLUYE</w:t>
      </w:r>
    </w:p>
    <w:p>
      <w:pPr>
        <w:jc w:val="start"/>
      </w:pPr>
      <w:r>
        <w:rPr>
          <w:rFonts w:ascii="Arial" w:hAnsi="Arial" w:eastAsia="Arial" w:cs="Arial"/>
          <w:sz w:val="18"/>
          <w:szCs w:val="18"/>
        </w:rPr>
        <w:t xml:space="preserve">  ● IMPUESTOS $1,599 MXN POR PERSONA</w:t>
      </w:r>
    </w:p>
    <w:p>
      <w:pPr>
        <w:jc w:val="start"/>
      </w:pPr>
      <w:r>
        <w:rPr>
          <w:rFonts w:ascii="Arial" w:hAnsi="Arial" w:eastAsia="Arial" w:cs="Arial"/>
          <w:sz w:val="18"/>
          <w:szCs w:val="18"/>
        </w:rPr>
        <w:t xml:space="preserve">  ● MALETA DOCUMENTADA</w:t>
      </w:r>
    </w:p>
    <w:p>
      <w:pPr>
        <w:jc w:val="start"/>
      </w:pPr>
      <w:r>
        <w:rPr>
          <w:rFonts w:ascii="Arial" w:hAnsi="Arial" w:eastAsia="Arial" w:cs="Arial"/>
          <w:sz w:val="18"/>
          <w:szCs w:val="18"/>
        </w:rPr>
        <w:t xml:space="preserve">  ● DESAYUNO EL DÍA DE LLEGADA</w:t>
      </w:r>
    </w:p>
    <w:p>
      <w:pPr>
        <w:jc w:val="start"/>
      </w:pPr>
      <w:r>
        <w:rPr>
          <w:rFonts w:ascii="Arial" w:hAnsi="Arial" w:eastAsia="Arial" w:cs="Arial"/>
          <w:sz w:val="18"/>
          <w:szCs w:val="18"/>
        </w:rPr>
        <w:t xml:space="preserve">  ● GASTOS PERSONALES, PROPINAS (SEGUROS MÉDICOS, ALIMENTOS Y/O TOURS OPCIONALES, SERVICIOS NO ESPECIFICADOS)</w:t>
      </w:r>
    </w:p>
    <w:p>
      <w:pPr>
        <w:jc w:val="start"/>
      </w:pPr>
    </w:p>
    <w:p>
      <w:pPr>
        <w:pStyle w:val="Heading4"/>
      </w:pPr>
      <w:r>
        <w:rPr>
          <w:rFonts w:ascii="Arial" w:hAnsi="Arial" w:eastAsia="Arial" w:cs="Arial"/>
          <w:color w:val="2ca1d7"/>
          <w:sz w:val="33"/>
          <w:szCs w:val="33"/>
          <w:b w:val="1"/>
          <w:bCs w:val="1"/>
        </w:rPr>
        <w:t xml:space="preserve">I </w:t>
      </w:r>
      <w:r>
        <w:rPr>
          <w:rFonts w:ascii="Arial" w:hAnsi="Arial" w:eastAsia="Arial" w:cs="Arial"/>
          <w:sz w:val="33"/>
          <w:szCs w:val="33"/>
          <w:b w:val="1"/>
          <w:bCs w:val="1"/>
        </w:rPr>
        <w:t xml:space="preserve">NOTAS</w:t>
      </w:r>
    </w:p>
    <w:p>
      <w:pPr>
        <w:jc w:val="both"/>
        <w:spacing w:line="432" w:lineRule="auto"/>
      </w:pPr>
      <w:r>
        <w:rPr>
          <w:rFonts w:ascii="Arial" w:hAnsi="Arial" w:eastAsia="Arial" w:cs="Arial"/>
          <w:sz w:val="18"/>
          <w:szCs w:val="18"/>
        </w:rPr>
        <w:t xml:space="preserve"> </w:t>
      </w:r>
    </w:p>
    <w:p>
      <w:pPr>
        <w:jc w:val="both"/>
      </w:pPr>
      <w:r>
        <w:rPr>
          <w:rFonts w:ascii="Arial" w:hAnsi="Arial" w:eastAsia="Arial" w:cs="Arial"/>
          <w:sz w:val="18"/>
          <w:szCs w:val="18"/>
          <w:b w:val="1"/>
          <w:bCs w:val="1"/>
        </w:rPr>
        <w:t xml:space="preserve">NOTAS IMPORTANTES</w:t>
      </w:r>
    </w:p>
    <w:p>
      <w:pPr>
        <w:jc w:val="start"/>
      </w:pPr>
      <w:r>
        <w:rPr>
          <w:rFonts w:ascii="Arial" w:hAnsi="Arial" w:eastAsia="Arial" w:cs="Arial"/>
          <w:sz w:val="18"/>
          <w:szCs w:val="18"/>
        </w:rPr>
        <w:t xml:space="preserve">Para su comodidad, algunas veces el equipaje será movido por los maleteros hasta sus cuartos asignados en los hoteles; por lo cual les recomendamos que no guarden ningún objeto de valor en los mismos ya que no nos hacemos responsables por estos. </w:t>
      </w:r>
    </w:p>
    <w:p>
      <w:pPr>
        <w:jc w:val="start"/>
      </w:pPr>
      <w:r>
        <w:rPr>
          <w:rFonts w:ascii="Arial" w:hAnsi="Arial" w:eastAsia="Arial" w:cs="Arial"/>
          <w:sz w:val="18"/>
          <w:szCs w:val="18"/>
        </w:rPr>
        <w:t xml:space="preserve">Mínimo de 02 pasajeros para operar esta salida.</w:t>
      </w:r>
    </w:p>
    <w:p>
      <w:pPr>
        <w:jc w:val="start"/>
      </w:pPr>
      <w:r>
        <w:rPr>
          <w:rFonts w:ascii="Arial" w:hAnsi="Arial" w:eastAsia="Arial" w:cs="Arial"/>
          <w:sz w:val="18"/>
          <w:szCs w:val="18"/>
        </w:rPr>
        <w:t xml:space="preserve">Este programa se opera todos los días.</w:t>
      </w:r>
    </w:p>
    <w:p>
      <w:pPr>
        <w:jc w:val="both"/>
        <w:spacing w:line="432" w:lineRule="auto"/>
      </w:pPr>
      <w:r>
        <w:rPr>
          <w:rFonts w:ascii="Arial" w:hAnsi="Arial" w:eastAsia="Arial" w:cs="Arial"/>
          <w:sz w:val="18"/>
          <w:szCs w:val="18"/>
        </w:rPr>
        <w:t xml:space="preserve"> </w:t>
      </w:r>
    </w:p>
    <w:p>
      <w:pPr>
        <w:jc w:val="both"/>
      </w:pPr>
      <w:r>
        <w:rPr>
          <w:rFonts w:ascii="Arial" w:hAnsi="Arial" w:eastAsia="Arial" w:cs="Arial"/>
          <w:sz w:val="18"/>
          <w:szCs w:val="18"/>
          <w:b w:val="1"/>
          <w:bCs w:val="1"/>
        </w:rPr>
        <w:t xml:space="preserve">RECOMENDACIONES DE VIAJE</w:t>
      </w:r>
    </w:p>
    <w:p>
      <w:pPr>
        <w:jc w:val="both"/>
      </w:pPr>
      <w:r>
        <w:rPr>
          <w:rFonts w:ascii="Arial" w:hAnsi="Arial" w:eastAsia="Arial" w:cs="Arial"/>
          <w:sz w:val="18"/>
          <w:szCs w:val="18"/>
        </w:rPr>
        <w:t xml:space="preserve">Le sugerimos llevar consigo ropa cómoda, gorra y calzado bajo de preferencia tenis para las caminatas y visitas a las zonas arqueológicas. En épocas de lluvia impermeable. Así como también efectivo, para comidas y compras, algunos lugares podrían no aceptar pagos con tarjeta.  </w:t>
      </w:r>
    </w:p>
    <w:p>
      <w:pPr>
        <w:jc w:val="start"/>
      </w:pPr>
    </w:p>
    <w:p>
      <w:pPr>
        <w:jc w:val="both"/>
      </w:pPr>
    </w:p>
    <w:p>
      <w:pPr>
        <w:jc w:val="both"/>
      </w:pPr>
      <w:r>
        <w:rPr>
          <w:rFonts w:ascii="Arial" w:hAnsi="Arial" w:eastAsia="Arial" w:cs="Arial"/>
          <w:sz w:val="24"/>
          <w:szCs w:val="24"/>
          <w:b w:val="1"/>
          <w:bCs w:val="1"/>
        </w:rPr>
        <w:t xml:space="preserve">POLÍTICAS DE CONTRATACIÓN Y CANCELACIÓN</w:t>
      </w:r>
    </w:p>
    <w:p>
      <w:pPr>
        <w:jc w:val="both"/>
      </w:pPr>
      <w:hyperlink r:id="rId10" w:history="1">
        <w:r>
          <w:rPr/>
          <w:t xml:space="preserve">https://cdn.mtmedia25.com/contratos/contratoadhesion-astromundo-20241002.pdf</w:t>
        </w:r>
      </w:hyperlink>
    </w:p>
    <w:p>
      <w:pPr>
        <w:jc w:val="both"/>
      </w:pPr>
      <w:r>
        <w:rPr>
          <w:rFonts w:ascii="Arial" w:hAnsi="Arial" w:eastAsia="Arial" w:cs="Arial"/>
          <w:sz w:val="18"/>
          <w:szCs w:val="18"/>
          <w:b w:val="1"/>
          <w:bCs w:val="1"/>
        </w:rPr>
        <w:t xml:space="preserve">Precios indicados en MXN, pagaderos en Moneda Nacional al tipo de cambio del día.</w:t>
      </w:r>
    </w:p>
    <w:p>
      <w:pPr>
        <w:jc w:val="both"/>
      </w:pPr>
      <w:r>
        <w:rPr>
          <w:rFonts w:ascii="Arial" w:hAnsi="Arial" w:eastAsia="Arial" w:cs="Arial"/>
          <w:sz w:val="18"/>
          <w:szCs w:val="18"/>
          <w:b w:val="1"/>
          <w:bCs w:val="1"/>
        </w:rPr>
        <w:t xml:space="preserve">Los precios indicados en este sitio web, son de carácter informativo y deben ser confirmados para realizar su reservación ya que están sujetos a modificaciones sin previo aviso.</w:t>
      </w:r>
    </w:p>
    <w:sectPr>
      <w:headerReference w:type="default" r:id="rId11"/>
      <w:footerReference w:type="default" r:id="rId12"/>
      <w:pgSz w:orient="portrait" w:w="11905.511811023621703498065471649169921875" w:h="16837.795275590549863409250974655151367187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pict>
        <v:shape type="#_x0000_t75" stroked="f" style="width:455pt; height:41.396078431373pt; margin-left:0pt; margin-top:0pt; mso-position-horizontal:left; mso-position-vertical:top; mso-position-horizontal-relative:char; mso-position-vertical-relative:line;">
          <w10:wrap type="inline"/>
          <v:imagedata r:id="rId1" o:title=""/>
        </v:shape>
      </w:pic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pict>
        <v:shape type="#_x0000_t75" stroked="f" style="width:455pt; height:41.396078431373pt; margin-left:0pt; margin-top:0pt; mso-position-horizontal:left; mso-position-vertical:top; mso-position-horizontal-relative:char; mso-position-vertical-relative:line;">
          <w10:wrap type="inline"/>
          <v:imagedata r:id="rId1" o:title=""/>
        </v:shape>
      </w:pic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1">
    <w:nsid w:val="01CD2CDC"/>
    <w:multiLevelType w:val="hybridMultilevel"/>
    <w:lvl w:ilvl="0">
      <w:start w:val="1"/>
      <w:numFmt w:val="bullet"/>
      <w:suff w:val="tab"/>
      <w:lvlText w:val=""/>
      <w:lvlJc w:val="left"/>
      <w:pPr>
        <w:tabs>
          <w:tab w:val="num" w:pos="720"/>
        </w:tabs>
        <w:ind w:left="720" w:hanging="360"/>
      </w:pPr>
      <w:rPr>
        <w:rFonts w:ascii="Symbol" w:hAnsi="Symbol" w:cs="Symbol" w:hint="default"/>
      </w:rPr>
    </w:lvl>
    <w:lvl w:ilvl="1">
      <w:start w:val="1"/>
      <w:numFmt w:val="bullet"/>
      <w:suff w:val="tab"/>
      <w:lvlText w:val="o"/>
      <w:lvlJc w:val="left"/>
      <w:pPr>
        <w:tabs>
          <w:tab w:val="num" w:pos="1440"/>
        </w:tabs>
        <w:ind w:left="1440" w:hanging="360"/>
      </w:pPr>
      <w:rPr>
        <w:rFonts w:ascii="Courier New" w:hAnsi="Courier New" w:cs="Courier New" w:hint="default"/>
      </w:rPr>
    </w:lvl>
    <w:lvl w:ilvl="2">
      <w:start w:val="1"/>
      <w:numFmt w:val="bullet"/>
      <w:suff w:val="tab"/>
      <w:lvlText w:val=""/>
      <w:lvlJc w:val="left"/>
      <w:pPr>
        <w:tabs>
          <w:tab w:val="num" w:pos="2160"/>
        </w:tabs>
        <w:ind w:left="2160" w:hanging="360"/>
      </w:pPr>
      <w:rPr>
        <w:rFonts w:ascii="Wingdings" w:hAnsi="Wingdings" w:cs="Wingdings" w:hint="default"/>
      </w:rPr>
    </w:lvl>
    <w:lvl w:ilvl="3">
      <w:start w:val="1"/>
      <w:numFmt w:val="bullet"/>
      <w:suff w:val="tab"/>
      <w:lvlText w:val=""/>
      <w:lvlJc w:val="left"/>
      <w:pPr>
        <w:tabs>
          <w:tab w:val="num" w:pos="2880"/>
        </w:tabs>
        <w:ind w:left="2880" w:hanging="360"/>
      </w:pPr>
      <w:rPr>
        <w:rFonts w:ascii="Symbol" w:hAnsi="Symbol" w:cs="Symbol" w:hint="default"/>
      </w:rPr>
    </w:lvl>
    <w:lvl w:ilvl="4">
      <w:start w:val="1"/>
      <w:numFmt w:val="bullet"/>
      <w:suff w:val="tab"/>
      <w:lvlText w:val="o"/>
      <w:lvlJc w:val="left"/>
      <w:pPr>
        <w:tabs>
          <w:tab w:val="num" w:pos="3600"/>
        </w:tabs>
        <w:ind w:left="3600" w:hanging="360"/>
      </w:pPr>
      <w:rPr>
        <w:rFonts w:ascii="Courier New" w:hAnsi="Courier New" w:cs="Courier New" w:hint="default"/>
      </w:rPr>
    </w:lvl>
    <w:lvl w:ilvl="5">
      <w:start w:val="1"/>
      <w:numFmt w:val="bullet"/>
      <w:suff w:val="tab"/>
      <w:lvlText w:val=""/>
      <w:lvlJc w:val="left"/>
      <w:pPr>
        <w:tabs>
          <w:tab w:val="num" w:pos="4320"/>
        </w:tabs>
        <w:ind w:left="4320" w:hanging="360"/>
      </w:pPr>
      <w:rPr>
        <w:rFonts w:ascii="Wingdings" w:hAnsi="Wingdings" w:cs="Wingdings" w:hint="default"/>
      </w:rPr>
    </w:lvl>
    <w:lvl w:ilvl="6">
      <w:start w:val="1"/>
      <w:numFmt w:val="bullet"/>
      <w:suff w:val="tab"/>
      <w:lvlText w:val=""/>
      <w:lvlJc w:val="left"/>
      <w:pPr>
        <w:tabs>
          <w:tab w:val="num" w:pos="5040"/>
        </w:tabs>
        <w:ind w:left="5040" w:hanging="360"/>
      </w:pPr>
      <w:rPr>
        <w:rFonts w:ascii="Symbol" w:hAnsi="Symbol" w:cs="Symbol" w:hint="default"/>
      </w:rPr>
    </w:lvl>
    <w:lvl w:ilvl="7">
      <w:start w:val="1"/>
      <w:numFmt w:val="bullet"/>
      <w:suff w:val="tab"/>
      <w:lvlText w:val="o"/>
      <w:lvlJc w:val="left"/>
      <w:pPr>
        <w:tabs>
          <w:tab w:val="num" w:pos="5760"/>
        </w:tabs>
        <w:ind w:left="5760" w:hanging="360"/>
      </w:pPr>
      <w:rPr>
        <w:rFonts w:ascii="Courier New" w:hAnsi="Courier New" w:cs="Courier New" w:hint="default"/>
      </w:rPr>
    </w:lvl>
    <w:lvl w:ilvl="8">
      <w:start w:val="1"/>
      <w:numFmt w:val="bullet"/>
      <w:suff w:val="tab"/>
      <w:lvlText w:val=""/>
      <w:lvlJc w:val="left"/>
      <w:pPr>
        <w:tabs>
          <w:tab w:val="num" w:pos="6480"/>
        </w:tabs>
        <w:ind w:left="6480" w:hanging="360"/>
      </w:pPr>
      <w:rPr>
        <w:rFonts w:ascii="Wingdings" w:hAnsi="Wingdings" w:cs="Wingdings" w:hint="default"/>
      </w:rPr>
    </w:lvl>
  </w:abstractNum>
  <w:abstractNum w:abstractNumId="2">
    <w:nsid w:val="1CA2C127"/>
    <w:multiLevelType w:val="hybridMultilevel"/>
    <w:lvl w:ilvl="0">
      <w:start w:val="1"/>
      <w:numFmt w:val="bullet"/>
      <w:suff w:val="tab"/>
      <w:lvlText w:val=""/>
      <w:lvlJc w:val="left"/>
      <w:pPr>
        <w:tabs>
          <w:tab w:val="num" w:pos="720"/>
        </w:tabs>
        <w:ind w:left="720" w:hanging="360"/>
      </w:pPr>
      <w:rPr>
        <w:rFonts w:ascii="Symbol" w:hAnsi="Symbol" w:cs="Symbol" w:hint="default"/>
      </w:rPr>
    </w:lvl>
    <w:lvl w:ilvl="1">
      <w:start w:val="1"/>
      <w:numFmt w:val="bullet"/>
      <w:suff w:val="tab"/>
      <w:lvlText w:val="o"/>
      <w:lvlJc w:val="left"/>
      <w:pPr>
        <w:tabs>
          <w:tab w:val="num" w:pos="1440"/>
        </w:tabs>
        <w:ind w:left="1440" w:hanging="360"/>
      </w:pPr>
      <w:rPr>
        <w:rFonts w:ascii="Courier New" w:hAnsi="Courier New" w:cs="Courier New" w:hint="default"/>
      </w:rPr>
    </w:lvl>
    <w:lvl w:ilvl="2">
      <w:start w:val="1"/>
      <w:numFmt w:val="bullet"/>
      <w:suff w:val="tab"/>
      <w:lvlText w:val=""/>
      <w:lvlJc w:val="left"/>
      <w:pPr>
        <w:tabs>
          <w:tab w:val="num" w:pos="2160"/>
        </w:tabs>
        <w:ind w:left="2160" w:hanging="360"/>
      </w:pPr>
      <w:rPr>
        <w:rFonts w:ascii="Wingdings" w:hAnsi="Wingdings" w:cs="Wingdings" w:hint="default"/>
      </w:rPr>
    </w:lvl>
    <w:lvl w:ilvl="3">
      <w:start w:val="1"/>
      <w:numFmt w:val="bullet"/>
      <w:suff w:val="tab"/>
      <w:lvlText w:val=""/>
      <w:lvlJc w:val="left"/>
      <w:pPr>
        <w:tabs>
          <w:tab w:val="num" w:pos="2880"/>
        </w:tabs>
        <w:ind w:left="2880" w:hanging="360"/>
      </w:pPr>
      <w:rPr>
        <w:rFonts w:ascii="Symbol" w:hAnsi="Symbol" w:cs="Symbol" w:hint="default"/>
      </w:rPr>
    </w:lvl>
    <w:lvl w:ilvl="4">
      <w:start w:val="1"/>
      <w:numFmt w:val="bullet"/>
      <w:suff w:val="tab"/>
      <w:lvlText w:val="o"/>
      <w:lvlJc w:val="left"/>
      <w:pPr>
        <w:tabs>
          <w:tab w:val="num" w:pos="3600"/>
        </w:tabs>
        <w:ind w:left="3600" w:hanging="360"/>
      </w:pPr>
      <w:rPr>
        <w:rFonts w:ascii="Courier New" w:hAnsi="Courier New" w:cs="Courier New" w:hint="default"/>
      </w:rPr>
    </w:lvl>
    <w:lvl w:ilvl="5">
      <w:start w:val="1"/>
      <w:numFmt w:val="bullet"/>
      <w:suff w:val="tab"/>
      <w:lvlText w:val=""/>
      <w:lvlJc w:val="left"/>
      <w:pPr>
        <w:tabs>
          <w:tab w:val="num" w:pos="4320"/>
        </w:tabs>
        <w:ind w:left="4320" w:hanging="360"/>
      </w:pPr>
      <w:rPr>
        <w:rFonts w:ascii="Wingdings" w:hAnsi="Wingdings" w:cs="Wingdings" w:hint="default"/>
      </w:rPr>
    </w:lvl>
    <w:lvl w:ilvl="6">
      <w:start w:val="1"/>
      <w:numFmt w:val="bullet"/>
      <w:suff w:val="tab"/>
      <w:lvlText w:val=""/>
      <w:lvlJc w:val="left"/>
      <w:pPr>
        <w:tabs>
          <w:tab w:val="num" w:pos="5040"/>
        </w:tabs>
        <w:ind w:left="5040" w:hanging="360"/>
      </w:pPr>
      <w:rPr>
        <w:rFonts w:ascii="Symbol" w:hAnsi="Symbol" w:cs="Symbol" w:hint="default"/>
      </w:rPr>
    </w:lvl>
    <w:lvl w:ilvl="7">
      <w:start w:val="1"/>
      <w:numFmt w:val="bullet"/>
      <w:suff w:val="tab"/>
      <w:lvlText w:val="o"/>
      <w:lvlJc w:val="left"/>
      <w:pPr>
        <w:tabs>
          <w:tab w:val="num" w:pos="5760"/>
        </w:tabs>
        <w:ind w:left="5760" w:hanging="360"/>
      </w:pPr>
      <w:rPr>
        <w:rFonts w:ascii="Courier New" w:hAnsi="Courier New" w:cs="Courier New" w:hint="default"/>
      </w:rPr>
    </w:lvl>
    <w:lvl w:ilvl="8">
      <w:start w:val="1"/>
      <w:numFmt w:val="bullet"/>
      <w:suff w:val="tab"/>
      <w:lvlText w:val=""/>
      <w:lvlJc w:val="left"/>
      <w:pPr>
        <w:tabs>
          <w:tab w:val="num" w:pos="6480"/>
        </w:tabs>
        <w:ind w:left="6480" w:hanging="360"/>
      </w:pPr>
      <w:rPr>
        <w:rFonts w:ascii="Wingdings" w:hAnsi="Wingdings" w:cs="Wingdings" w:hint="default"/>
      </w:rPr>
    </w:lvl>
  </w:abstractNum>
  <w:num w:numId="1">
    <w:abstractNumId w:val="1"/>
  </w:num>
  <w:num w:numId="2">
    <w:abstractNumId w:val="2"/>
  </w:num>
</w:numbering>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viaje.mt/dvoqq" TargetMode="External"/><Relationship Id="rId8" Type="http://schemas.openxmlformats.org/officeDocument/2006/relationships/image" Target="media/section_image1.jpg"/><Relationship Id="rId9" Type="http://schemas.openxmlformats.org/officeDocument/2006/relationships/image" Target="media/section_image2.png"/><Relationship Id="rId10" Type="http://schemas.openxmlformats.org/officeDocument/2006/relationships/hyperlink" Target="https://cdn.mtmedia25.com/contratos/contratoadhesion-astromundo-20241002.pdf" TargetMode="External"/><Relationship Id="rId11" Type="http://schemas.openxmlformats.org/officeDocument/2006/relationships/header" Target="header1.xml"/><Relationship Id="rId12"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footer1_image1.png"/></Relationships>
</file>

<file path=word/_rels/header1.xml.rels><?xml version="1.0" encoding="UTF-8" standalone="yes"?>
<Relationships xmlns="http://schemas.openxmlformats.org/package/2006/relationships"><Relationship Id="rId1" Type="http://schemas.openxmlformats.org/officeDocument/2006/relationships/image" Target="media/header1_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2025-05-08T02:26:55-06:00</dcterms:created>
  <dcterms:modified xsi:type="dcterms:W3CDTF">2025-05-08T02:26:55-06:00</dcterms:modified>
</cp:coreProperties>
</file>

<file path=docProps/custom.xml><?xml version="1.0" encoding="utf-8"?>
<Properties xmlns="http://schemas.openxmlformats.org/officeDocument/2006/custom-properties" xmlns:vt="http://schemas.openxmlformats.org/officeDocument/2006/docPropsVTypes"/>
</file>