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Canadá</w:t>
      </w:r>
    </w:p>
    <w:p>
      <w:pPr>
        <w:jc w:val="start"/>
      </w:pPr>
      <w:r>
        <w:rPr>
          <w:rFonts w:ascii="Arial" w:hAnsi="Arial" w:eastAsia="Arial" w:cs="Arial"/>
          <w:sz w:val="22.5"/>
          <w:szCs w:val="22.5"/>
          <w:b w:val="1"/>
          <w:bCs w:val="1"/>
        </w:rPr>
        <w:t xml:space="preserve">MT-41006  </w:t>
      </w:r>
      <w:r>
        <w:rPr>
          <w:rFonts w:ascii="Arial" w:hAnsi="Arial" w:eastAsia="Arial" w:cs="Arial"/>
          <w:sz w:val="22.5"/>
          <w:szCs w:val="22.5"/>
        </w:rPr>
        <w:t xml:space="preserve">- Web: </w:t>
      </w:r>
      <w:hyperlink r:id="rId7" w:history="1">
        <w:r>
          <w:rPr>
            <w:color w:val="blue"/>
          </w:rPr>
          <w:t xml:space="preserve">https://viaje.mt/ove</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24</w:t>
            </w:r>
          </w:p>
          <w:p>
            <w:pPr>
              <w:jc w:val="start"/>
              <w:spacing w:before="0" w:after="0" w:line="24" w:lineRule="auto"/>
            </w:pPr>
          </w:p>
          <w:p>
            <w:pPr>
              <w:jc w:val="start"/>
            </w:pPr>
            <w:r>
              <w:rPr>
                <w:rFonts w:ascii="Arial" w:hAnsi="Arial" w:eastAsia="Arial" w:cs="Arial"/>
                <w:sz w:val="18"/>
                <w:szCs w:val="18"/>
              </w:rPr>
              <w:t xml:space="preserve">Junio:  01,  10,  21</w:t>
            </w:r>
          </w:p>
          <w:p>
            <w:pPr>
              <w:jc w:val="start"/>
              <w:spacing w:before="0" w:after="0" w:line="24" w:lineRule="auto"/>
            </w:pPr>
          </w:p>
          <w:p>
            <w:pPr>
              <w:jc w:val="start"/>
            </w:pPr>
            <w:r>
              <w:rPr>
                <w:rFonts w:ascii="Arial" w:hAnsi="Arial" w:eastAsia="Arial" w:cs="Arial"/>
                <w:sz w:val="18"/>
                <w:szCs w:val="18"/>
              </w:rPr>
              <w:t xml:space="preserve">Julio:  05,  19,  20,  23,  27</w:t>
            </w:r>
          </w:p>
          <w:p>
            <w:pPr>
              <w:jc w:val="start"/>
              <w:spacing w:before="0" w:after="0" w:line="24" w:lineRule="auto"/>
            </w:pPr>
          </w:p>
          <w:p>
            <w:pPr>
              <w:jc w:val="start"/>
            </w:pPr>
            <w:r>
              <w:rPr>
                <w:rFonts w:ascii="Arial" w:hAnsi="Arial" w:eastAsia="Arial" w:cs="Arial"/>
                <w:sz w:val="18"/>
                <w:szCs w:val="18"/>
              </w:rPr>
              <w:t xml:space="preserve">Agosto:  02,  08,  15,  30</w:t>
            </w:r>
          </w:p>
          <w:p>
            <w:pPr>
              <w:jc w:val="start"/>
              <w:spacing w:before="0" w:after="0" w:line="24" w:lineRule="auto"/>
            </w:pPr>
          </w:p>
          <w:p>
            <w:pPr>
              <w:jc w:val="start"/>
            </w:pPr>
            <w:r>
              <w:rPr>
                <w:rFonts w:ascii="Arial" w:hAnsi="Arial" w:eastAsia="Arial" w:cs="Arial"/>
                <w:sz w:val="18"/>
                <w:szCs w:val="18"/>
              </w:rPr>
              <w:t xml:space="preserve">Septiembre:  06,  13,  26,  27</w:t>
            </w:r>
          </w:p>
          <w:p>
            <w:pPr>
              <w:jc w:val="start"/>
              <w:spacing w:before="0" w:after="0" w:line="24" w:lineRule="auto"/>
            </w:pPr>
          </w:p>
          <w:p>
            <w:pPr>
              <w:jc w:val="start"/>
            </w:pPr>
            <w:r>
              <w:rPr>
                <w:rFonts w:ascii="Arial" w:hAnsi="Arial" w:eastAsia="Arial" w:cs="Arial"/>
                <w:sz w:val="18"/>
                <w:szCs w:val="18"/>
              </w:rPr>
              <w:t xml:space="preserve">Octubre:  11,  25,  28</w:t>
            </w:r>
          </w:p>
          <w:p>
            <w:pPr>
              <w:jc w:val="start"/>
              <w:spacing w:before="0" w:after="0" w:line="24" w:lineRule="auto"/>
            </w:pPr>
          </w:p>
          <w:p>
            <w:pPr>
              <w:jc w:val="start"/>
            </w:pPr>
            <w:r>
              <w:rPr>
                <w:rFonts w:ascii="Arial" w:hAnsi="Arial" w:eastAsia="Arial" w:cs="Arial"/>
                <w:sz w:val="18"/>
                <w:szCs w:val="18"/>
              </w:rPr>
              <w:t xml:space="preserve">Noviembre:  01,  15</w:t>
            </w:r>
          </w:p>
          <w:p>
            <w:pPr>
              <w:jc w:val="start"/>
              <w:spacing w:before="0" w:after="0" w:line="24" w:lineRule="auto"/>
            </w:pPr>
          </w:p>
          <w:p>
            <w:pPr>
              <w:jc w:val="start"/>
            </w:pPr>
            <w:r>
              <w:rPr>
                <w:rFonts w:ascii="Arial" w:hAnsi="Arial" w:eastAsia="Arial" w:cs="Arial"/>
                <w:sz w:val="18"/>
                <w:szCs w:val="18"/>
              </w:rPr>
              <w:t xml:space="preserve">Diciembre:  06,  21,  22,  25,  28,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Niagara Falls, Mil Islas, Ottawa, Quebec, Montreal.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CORRECTO DE ACUERDO CON LA FECHA DE SALIDA Y AEROLÍNEA QUE SE ESTE COTIZANDO.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3hrs. antes de la hora de salida en el aeropuerto internacional de la Ciudad de México para tomar su vuelo con destino a Toronto.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Toronto, la ciudad más grande y capital financiera de Canadá. Al llegar, su guía les estará esperando para darles la bienvenida. Al subir al autocar se disfruta de un city tour por esta metrópolis, considerada una de las ciudades con más diversidad cultural en el mundo. Durante el recorrido podrán observar el Viejo y Nuevo Ayuntamiento, el primero un edificio cívico de estilo románico ahora palacio de justicia de Ontario y el segundo un rascacielos de dos torres sede del ayuntamiento de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Continuamos hacia el Parlamento Provincial, un edificio asimétrico de estilo románico de Richardson y sede de la asamblea legislativa de Ontario. La Universidad de Toronto, la mayor institución de Canadá. El Barrio Chino, uno de los más grandes de Norteamérica. El Harbourfront, un exclusivo vecindario a orillas del lago Ontario a lo largo del malecón de Toronto. Si el tiempo lo permite, visitaremos La Torre CN, una torre de comunicaciones de más de 553 metros de altura y un ícono canadiense (subida no incluida). El estadio Rogers Centre, un edificio multipropósito y casa de los Blue Jays de Toronto (entrada no incluida). Al terminar, traslado a su hotel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TORONTO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Traslado hacia la región de Niágara con parada en uno de los más famosos viñedos de la región, donde se producen los mejores vinos de Canadá. Visita a las cataratas del Niagara (crucero incluido) (City Cruises by Hornblower) y recorrido panorámico de la ciudad de Niágara. Tiempo libre en la calle Clifton Hill para visitar algunos de los interesantes como el museo de cera y las tiendas de recuerdos.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*City Cruises by Hornblower temporada 2025: 01 Mayo - al 30 Septiembre 2025. Salidas fuera de esta fecha, se visitará Túneles Escénicos.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Capital Nacional de Canadá, pasando por las orillas del rÍo San Lorenzo, donde se embarcará en un crucero (Thousand Islands Rock Port) (entrada incluida) de una hora para disfrutar los países que ofrece mil islas, antiguamente llamado “El jardín de los espíritus” por los indígenas de la región. Continuación hacia Ottawa, llegando a esta bella ciudad, recorrido panorámico para apreciar lugares de interés, tales como el Chateau Laurier, el ayuntamiento, las residencias del primer ministro y Gobernador General, el canal Rideau y la basílica de Notre-Dame de Ottawa, entre otros atractivos.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*Thousand Islands Rock Port, temporada 2025: 01 Mayo - al 30 Septiembre 2025. Salidas fuera de esta fecha, se cruzará el puente y visita panorámica. Actividad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OTTAWA – MONT-TREMBLANT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Despedida de Ottawa en vía hacia Quebec se hará una parada en Mont- Tremblant, famoso por su encanto europeo y una belleza natural única en su estilo. El lugar ofrece una atmósfera festiva para disfrutar con la familia, amigos y pareja (está parada solo dura 1.5hrs). Es un sitio ideal para descansar y respirar aire puro, se continua a Quebec, llegada City tour panorámico por la ciudad de Quebec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Otra opción (solo para la temporada de invierno) es un paseo en trineos jalados por perros, una experiencia invernal inolvidable. 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a pie de la ciudad subterránea (sin transporte), con modernos pasajes a través de los cuales se llega a distintos comercios, restaurantes, cines y tiendas de todo tipo. Se podrán apreciar las edificaciones más importantes, acceso a las estaciones de metro y Ste-Catherine, principal vía comercial de Montreal. Resto del día libre para visitar museos, hacer compras o disfrutar de la gastronomía internacional que ofrece esta ciudad. Regreso a pie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30  Septiembre: 27  Octubre: 11</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Septiembre: 26  Noviembre: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24  Junio: 1, 10, 21  Julio: 5, 27  Agosto: 2, 8, 15  Septiembre: 6, 13  Octubre: 25, 28  Noviembre: 1  Diciembre: 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19, 20, 23  Diciembre: 21, 22, 25, 28,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Hilton Garden Inn Toronto Airport</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Wyndham Garden</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Ramada Plaza Casino</w:t>
            </w:r>
          </w:p>
        </w:tc>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Ambassador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Toronto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7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 y tours opcionales puede variar.</w:t>
      </w:r>
    </w:p>
    <w:p>
      <w:pPr>
        <w:jc w:val="start"/>
      </w:pPr>
      <w:r>
        <w:rPr>
          <w:rFonts w:ascii="Arial" w:hAnsi="Arial" w:eastAsia="Arial" w:cs="Arial"/>
          <w:sz w:val="18"/>
          <w:szCs w:val="18"/>
        </w:rPr>
        <w:t xml:space="preserve">Consultar mínimo de pasajeros para excursiones opcionales</w:t>
      </w:r>
    </w:p>
    <w:p>
      <w:pPr>
        <w:jc w:val="start"/>
      </w:pPr>
      <w:r>
        <w:rPr>
          <w:rFonts w:ascii="Arial" w:hAnsi="Arial" w:eastAsia="Arial" w:cs="Arial"/>
          <w:sz w:val="18"/>
          <w:szCs w:val="18"/>
        </w:rPr>
        <w:t xml:space="preserve">Durante el recorrido terrestre, está permitida 1 maleta por pasajero.</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La tarifa de Menor aplica de 2-10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9391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CE31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52DB6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v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2025-04-15T05:57:45-06:00</dcterms:created>
  <dcterms:modified xsi:type="dcterms:W3CDTF">2025-04-15T05:57:45-06:00</dcterms:modified>
</cp:coreProperties>
</file>

<file path=docProps/custom.xml><?xml version="1.0" encoding="utf-8"?>
<Properties xmlns="http://schemas.openxmlformats.org/officeDocument/2006/custom-properties" xmlns:vt="http://schemas.openxmlformats.org/officeDocument/2006/docPropsVTypes"/>
</file>