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Rocosas-Vancouver 8 días</w:t>
      </w:r>
    </w:p>
    <w:p>
      <w:pPr>
        <w:jc w:val="start"/>
      </w:pPr>
      <w:r>
        <w:rPr>
          <w:rFonts w:ascii="Arial" w:hAnsi="Arial" w:eastAsia="Arial" w:cs="Arial"/>
          <w:sz w:val="22.5"/>
          <w:szCs w:val="22.5"/>
          <w:b w:val="1"/>
          <w:bCs w:val="1"/>
        </w:rPr>
        <w:t xml:space="preserve">MT-41269  </w:t>
      </w:r>
      <w:r>
        <w:rPr>
          <w:rFonts w:ascii="Arial" w:hAnsi="Arial" w:eastAsia="Arial" w:cs="Arial"/>
          <w:sz w:val="22.5"/>
          <w:szCs w:val="22.5"/>
        </w:rPr>
        <w:t xml:space="preserve">- Web: </w:t>
      </w:r>
      <w:hyperlink r:id="rId7" w:history="1">
        <w:r>
          <w:rPr>
            <w:color w:val="blue"/>
          </w:rPr>
          <w:t xml:space="preserve">https://viaje.mt/zwo</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$3399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 (Domingo): </w:t>
      </w:r>
      <w:br/>
      <w:r>
        <w:rPr>
          <w:rFonts w:ascii="Arial" w:hAnsi="Arial" w:eastAsia="Arial" w:cs="Arial"/>
          <w:sz w:val="22.5"/>
          <w:szCs w:val="22.5"/>
        </w:rPr>
        <w:t xml:space="preserve">Mayo 04 al 05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Calgary, Banff, Jasper, Kamloops,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Calgary.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Calgary - P.N. de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orientativa del centro de la ciudad con sus modernos edificios. Esta ciudad es la famosa capital de mundo “cowboy” cuenta con auténticas boutiques vaqueras y el Heritage Park (Incluido) que narra la historia de la provincia y el impacto que han causado la llegada del ferrocarril y la industria petrolera. Después nos dirigiremos a través de la carretera transcanadiense al Parque Nacional de Banff. Visitaremos el Lago Minnewanka, las Cascadas Bow y el recorrido por la Montaña Tunnel, en cuyo camino posiblemente veamos la típica fauna salvaje de esta región: alces, osos negros y grizzly. Banff es un oasis alpino de actividad, aventura y vistas inspirantes, y las Rocosas forman un anillo majestuoso alrededor de él. Por la tarde podrán realizar caminatas, paseos en helicóptero (opcional), o bien, disfrutar de las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Banff - Lake Louise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lo dedicaremos a visitar los lagos más famosos de Canadá. Iniciaremos con el bellísimo Lago Moraine (junio a septiembre) enmarcado con el Valle de los Diez Picos dentro del Parque Nacional de Banff. Continuaremos hacía el sitio más famoso del parque, el Lake Louise, desde donde observaremos el Glaciar Victoria, considerado entre los sitios más escénicos del mundo. Esta imagen quedará grabada para siempre en su memoria. Antes de regresar a Banff nos detendremos en el Lago Esmeralda que nos cautivará con su intenso color, en el Parque Nacional de Yoho.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P.N. de Banff - Campos de Hielo - P.N. de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día fotografiando la Montaña Castillo. Seguiremos nuestro camino por la carretera de los glaciares donde admiraremos el Glaciar Pata de Cuervo y los lagos Bow y Peyto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P.N. de Jasper - Cañón Maligne -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rumbo al Cañón Maligne y tendremos la oportunidad de admirar los lagos Pyramid y Patricia. Bordeando el Lago Moose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Spahats de 70 metros de caída. Continuaremos nuestro camino hacia Kamloops para pasar a un escenario de praderas hasta llegar a nuestro alojamiento, un rancho al estilo del oeste canadiense. Cena incluida en el rancho.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Kamloops - Fort Langley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donde nació la Columbia Británica, y que hoy en día es un pueblecito con boutiques de productos locales, elegantes tiendas de antigüedades y de segunda 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Seguiremos a la ciudad de Vancouver, que ha sido considerada una de las más bellas del mundo por su naturaleza y estilo de vida. Debido a su privilegiada situación entre el mar y las montañas, Vancouver cuenta con uno de los climas más benignos de Canadá durante todo el año. Realizaremos una visita orientativa del centro de la ciudad. Entrada a FlyOver Canada (Incluida) válido para cualquier día después de la llegada a Vancouver. FlyOver utiliza tecnología de vanguardia para darle la sensación de vuelo. Disfrutará de un estimulante viaje de 8 minutos a través de Canadá. Efectos especiales, incluyendo viento, niebla y olores, se combinan con el movimiento del paseo para crear una experiencia inolvidable.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Ciudad de Vancouver (Incluido). Visitaremos los barrios; Yaletown, Chinatown, Gastown (el barrio más antiguo de la ciudad), Stanley Park, donde paramos a sacar fotos de unos auténticos tótems indígenas. Finalizando nuestra visita a la ciudad en Granville Island. Tarde libre. Podrá complementar el día con el tour Norte de Vancouver (Opcional) que visita el puente Capilano y la montaña Grouse.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04-Mayo 11</w:t>
            </w:r>
          </w:p>
        </w:tc>
        <w:tc>
          <w:tcPr>
            <w:tcW w:w="5000" w:type="pct"/>
          </w:tcPr>
          <w:p>
            <w:pPr/>
            <w:r>
              <w:rPr>
                <w:rFonts w:ascii="Arial" w:hAnsi="Arial" w:eastAsia="Arial" w:cs="Arial"/>
                <w:color w:val="000000"/>
                <w:sz w:val="18"/>
                <w:szCs w:val="18"/>
              </w:rPr>
              <w:t xml:space="preserve">$ 3,429</w:t>
            </w:r>
          </w:p>
        </w:tc>
        <w:tc>
          <w:tcPr>
            <w:tcW w:w="5000" w:type="pct"/>
          </w:tcPr>
          <w:p>
            <w:pPr/>
            <w:r>
              <w:rPr>
                <w:rFonts w:ascii="Arial" w:hAnsi="Arial" w:eastAsia="Arial" w:cs="Arial"/>
                <w:color w:val="000000"/>
                <w:sz w:val="18"/>
                <w:szCs w:val="18"/>
              </w:rPr>
              <w:t xml:space="preserve">$ 3,609</w:t>
            </w:r>
          </w:p>
        </w:tc>
        <w:tc>
          <w:tcPr>
            <w:tcW w:w="5000" w:type="pct"/>
          </w:tcPr>
          <w:p>
            <w:pPr/>
            <w:r>
              <w:rPr>
                <w:rFonts w:ascii="Arial" w:hAnsi="Arial" w:eastAsia="Arial" w:cs="Arial"/>
                <w:color w:val="000000"/>
                <w:sz w:val="18"/>
                <w:szCs w:val="18"/>
              </w:rPr>
              <w:t xml:space="preserve">$ 3,789</w:t>
            </w:r>
          </w:p>
        </w:tc>
        <w:tc>
          <w:tcPr>
            <w:tcW w:w="5000" w:type="pct"/>
          </w:tcPr>
          <w:p>
            <w:pPr/>
            <w:r>
              <w:rPr>
                <w:rFonts w:ascii="Arial" w:hAnsi="Arial" w:eastAsia="Arial" w:cs="Arial"/>
                <w:color w:val="000000"/>
                <w:sz w:val="18"/>
                <w:szCs w:val="18"/>
              </w:rPr>
              <w:t xml:space="preserve">$ 5,219</w:t>
            </w:r>
          </w:p>
        </w:tc>
        <w:tc>
          <w:tcPr>
            <w:tcW w:w="5000" w:type="pct"/>
          </w:tcPr>
          <w:p>
            <w:pPr/>
            <w:r>
              <w:rPr>
                <w:rFonts w:ascii="Arial" w:hAnsi="Arial" w:eastAsia="Arial" w:cs="Arial"/>
                <w:color w:val="000000"/>
                <w:sz w:val="18"/>
                <w:szCs w:val="18"/>
              </w:rPr>
              <w:t xml:space="preserve">$ 2,749</w:t>
            </w:r>
          </w:p>
        </w:tc>
      </w:tr>
      <w:tr>
        <w:trPr/>
        <w:tc>
          <w:tcPr>
            <w:tcW w:w="5000" w:type="pct"/>
          </w:tcPr>
          <w:p>
            <w:pPr/>
            <w:r>
              <w:rPr>
                <w:rFonts w:ascii="Arial" w:hAnsi="Arial" w:eastAsia="Arial" w:cs="Arial"/>
                <w:color w:val="000000"/>
                <w:sz w:val="18"/>
                <w:szCs w:val="18"/>
                <w:b w:val="1"/>
                <w:bCs w:val="1"/>
              </w:rPr>
              <w:t xml:space="preserve">TEMPORADA 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18, 25 / Junio 1, 8, 15, 22, 29 / Julio 20, 27 / Agosto 3, 10, 17, 24, 31 / Septiembre 7, 14, 21, 28 / Octubre 05</w:t>
            </w:r>
          </w:p>
        </w:tc>
        <w:tc>
          <w:tcPr>
            <w:tcW w:w="5000" w:type="pct"/>
          </w:tcPr>
          <w:p>
            <w:pPr/>
            <w:r>
              <w:rPr>
                <w:rFonts w:ascii="Arial" w:hAnsi="Arial" w:eastAsia="Arial" w:cs="Arial"/>
                <w:color w:val="000000"/>
                <w:sz w:val="18"/>
                <w:szCs w:val="18"/>
              </w:rPr>
              <w:t xml:space="preserve">$ 3,519</w:t>
            </w:r>
          </w:p>
        </w:tc>
        <w:tc>
          <w:tcPr>
            <w:tcW w:w="5000" w:type="pct"/>
          </w:tcPr>
          <w:p>
            <w:pPr/>
            <w:r>
              <w:rPr>
                <w:rFonts w:ascii="Arial" w:hAnsi="Arial" w:eastAsia="Arial" w:cs="Arial"/>
                <w:color w:val="000000"/>
                <w:sz w:val="18"/>
                <w:szCs w:val="18"/>
              </w:rPr>
              <w:t xml:space="preserve">$ 3,729</w:t>
            </w:r>
          </w:p>
        </w:tc>
        <w:tc>
          <w:tcPr>
            <w:tcW w:w="5000" w:type="pct"/>
          </w:tcPr>
          <w:p>
            <w:pPr/>
            <w:r>
              <w:rPr>
                <w:rFonts w:ascii="Arial" w:hAnsi="Arial" w:eastAsia="Arial" w:cs="Arial"/>
                <w:color w:val="000000"/>
                <w:sz w:val="18"/>
                <w:szCs w:val="18"/>
              </w:rPr>
              <w:t xml:space="preserve">$ 4,129</w:t>
            </w:r>
          </w:p>
        </w:tc>
        <w:tc>
          <w:tcPr>
            <w:tcW w:w="5000" w:type="pct"/>
          </w:tcPr>
          <w:p>
            <w:pPr/>
            <w:r>
              <w:rPr>
                <w:rFonts w:ascii="Arial" w:hAnsi="Arial" w:eastAsia="Arial" w:cs="Arial"/>
                <w:color w:val="000000"/>
                <w:sz w:val="18"/>
                <w:szCs w:val="18"/>
              </w:rPr>
              <w:t xml:space="preserve">$ 5,579</w:t>
            </w:r>
          </w:p>
        </w:tc>
        <w:tc>
          <w:tcPr>
            <w:tcW w:w="5000" w:type="pct"/>
          </w:tcPr>
          <w:p>
            <w:pPr/>
            <w:r>
              <w:rPr>
                <w:rFonts w:ascii="Arial" w:hAnsi="Arial" w:eastAsia="Arial" w:cs="Arial"/>
                <w:color w:val="000000"/>
                <w:sz w:val="18"/>
                <w:szCs w:val="18"/>
              </w:rPr>
              <w:t xml:space="preserve">$ 2,749</w:t>
            </w:r>
          </w:p>
        </w:tc>
      </w:tr>
      <w:tr>
        <w:trPr/>
        <w:tc>
          <w:tcPr>
            <w:tcW w:w="5000" w:type="pct"/>
          </w:tcPr>
          <w:p>
            <w:pPr/>
            <w:r>
              <w:rPr>
                <w:rFonts w:ascii="Arial" w:hAnsi="Arial" w:eastAsia="Arial" w:cs="Arial"/>
                <w:color w:val="000000"/>
                <w:sz w:val="18"/>
                <w:szCs w:val="18"/>
                <w:b w:val="1"/>
                <w:bCs w:val="1"/>
              </w:rPr>
              <w:t xml:space="preserve">TEMPORADA ESTAMPIDA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06, 13</w:t>
            </w:r>
          </w:p>
        </w:tc>
        <w:tc>
          <w:tcPr>
            <w:tcW w:w="5000" w:type="pct"/>
          </w:tcPr>
          <w:p>
            <w:pPr/>
            <w:r>
              <w:rPr>
                <w:rFonts w:ascii="Arial" w:hAnsi="Arial" w:eastAsia="Arial" w:cs="Arial"/>
                <w:color w:val="000000"/>
                <w:sz w:val="18"/>
                <w:szCs w:val="18"/>
              </w:rPr>
              <w:t xml:space="preserve">$ 3,599</w:t>
            </w:r>
          </w:p>
        </w:tc>
        <w:tc>
          <w:tcPr>
            <w:tcW w:w="5000" w:type="pct"/>
          </w:tcPr>
          <w:p>
            <w:pPr/>
            <w:r>
              <w:rPr>
                <w:rFonts w:ascii="Arial" w:hAnsi="Arial" w:eastAsia="Arial" w:cs="Arial"/>
                <w:color w:val="000000"/>
                <w:sz w:val="18"/>
                <w:szCs w:val="18"/>
              </w:rPr>
              <w:t xml:space="preserve">$ 3,829</w:t>
            </w:r>
          </w:p>
        </w:tc>
        <w:tc>
          <w:tcPr>
            <w:tcW w:w="5000" w:type="pct"/>
          </w:tcPr>
          <w:p>
            <w:pPr/>
            <w:r>
              <w:rPr>
                <w:rFonts w:ascii="Arial" w:hAnsi="Arial" w:eastAsia="Arial" w:cs="Arial"/>
                <w:color w:val="000000"/>
                <w:sz w:val="18"/>
                <w:szCs w:val="18"/>
              </w:rPr>
              <w:t xml:space="preserve">$ 4,289</w:t>
            </w:r>
          </w:p>
        </w:tc>
        <w:tc>
          <w:tcPr>
            <w:tcW w:w="5000" w:type="pct"/>
          </w:tcPr>
          <w:p>
            <w:pPr/>
            <w:r>
              <w:rPr>
                <w:rFonts w:ascii="Arial" w:hAnsi="Arial" w:eastAsia="Arial" w:cs="Arial"/>
                <w:color w:val="000000"/>
                <w:sz w:val="18"/>
                <w:szCs w:val="18"/>
              </w:rPr>
              <w:t xml:space="preserve">$ 5,889</w:t>
            </w:r>
          </w:p>
        </w:tc>
        <w:tc>
          <w:tcPr>
            <w:tcW w:w="5000" w:type="pct"/>
          </w:tcPr>
          <w:p>
            <w:pPr/>
            <w:r>
              <w:rPr>
                <w:rFonts w:ascii="Arial" w:hAnsi="Arial" w:eastAsia="Arial" w:cs="Arial"/>
                <w:color w:val="000000"/>
                <w:sz w:val="18"/>
                <w:szCs w:val="18"/>
              </w:rPr>
              <w:t xml:space="preserve">$ 2,749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se reconfirmará hasta el momento de la llegada a Vancouver–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Sheraton Suites Calgary Eau Claire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Banff Aspen Lodge</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Forest Park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Kamloops</w:t>
            </w:r>
          </w:p>
        </w:tc>
        <w:tc>
          <w:tcPr>
            <w:tcW w:w="5000" w:type="pct"/>
          </w:tcPr>
          <w:p>
            <w:pPr/>
            <w:r>
              <w:rPr>
                <w:rFonts w:ascii="Arial" w:hAnsi="Arial" w:eastAsia="Arial" w:cs="Arial"/>
                <w:color w:val="000000"/>
                <w:sz w:val="18"/>
                <w:szCs w:val="18"/>
              </w:rPr>
              <w:t xml:space="preserve">South Thompson Inn</w:t>
            </w:r>
          </w:p>
        </w:tc>
        <w:tc>
          <w:tcPr>
            <w:tcW w:w="5000" w:type="pct"/>
          </w:tcPr>
          <w:p>
            <w:pPr/>
            <w:r>
              <w:rPr>
                <w:rFonts w:ascii="Arial" w:hAnsi="Arial" w:eastAsia="Arial" w:cs="Arial"/>
                <w:color w:val="000000"/>
                <w:sz w:val="18"/>
                <w:szCs w:val="18"/>
              </w:rPr>
              <w:t xml:space="preserve">Rancho</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 Vancouver</w:t>
            </w:r>
          </w:p>
        </w:tc>
        <w:tc>
          <w:tcPr>
            <w:tcW w:w="5000" w:type="pct"/>
          </w:tcPr>
          <w:p>
            <w:pPr/>
            <w:r>
              <w:rPr>
                <w:rFonts w:ascii="Arial" w:hAnsi="Arial" w:eastAsia="Arial" w:cs="Arial"/>
                <w:color w:val="000000"/>
                <w:sz w:val="18"/>
                <w:szCs w:val="18"/>
              </w:rPr>
              <w:t xml:space="preserve">Superior-Lujo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Calgary – Vancouver – México </w:t>
      </w: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1 cena en el Rancho South Thompson, entrada a Heritage Park en Calgary. Paseo en el Ice Explorer, entrada a FlyOver Canada</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7FF48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D4AD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6210B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w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2025-04-14T22:26:36-06:00</dcterms:created>
  <dcterms:modified xsi:type="dcterms:W3CDTF">2025-04-14T22:26:36-06:00</dcterms:modified>
</cp:coreProperties>
</file>

<file path=docProps/custom.xml><?xml version="1.0" encoding="utf-8"?>
<Properties xmlns="http://schemas.openxmlformats.org/officeDocument/2006/custom-properties" xmlns:vt="http://schemas.openxmlformats.org/officeDocument/2006/docPropsVTypes"/>
</file>