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 Mar a Mar</w:t>
      </w:r>
    </w:p>
    <w:p>
      <w:pPr>
        <w:jc w:val="start"/>
      </w:pPr>
      <w:r>
        <w:rPr>
          <w:rFonts w:ascii="Arial" w:hAnsi="Arial" w:eastAsia="Arial" w:cs="Arial"/>
          <w:sz w:val="22.5"/>
          <w:szCs w:val="22.5"/>
          <w:b w:val="1"/>
          <w:bCs w:val="1"/>
        </w:rPr>
        <w:t xml:space="preserve">MT-41291  </w:t>
      </w:r>
      <w:r>
        <w:rPr>
          <w:rFonts w:ascii="Arial" w:hAnsi="Arial" w:eastAsia="Arial" w:cs="Arial"/>
          <w:sz w:val="22.5"/>
          <w:szCs w:val="22.5"/>
        </w:rPr>
        <w:t xml:space="preserve">- Web: </w:t>
      </w:r>
      <w:hyperlink r:id="rId7" w:history="1">
        <w:r>
          <w:rPr>
            <w:color w:val="blue"/>
          </w:rPr>
          <w:t xml:space="preserve">https://viaje.mt/ohj</w:t>
        </w:r>
      </w:hyperlink>
    </w:p>
    <w:p>
      <w:pPr>
        <w:jc w:val="start"/>
      </w:pPr>
      <w:r>
        <w:rPr>
          <w:rFonts w:ascii="Arial" w:hAnsi="Arial" w:eastAsia="Arial" w:cs="Arial"/>
          <w:sz w:val="22.5"/>
          <w:szCs w:val="22.5"/>
          <w:b w:val="1"/>
          <w:bCs w:val="1"/>
        </w:rPr>
        <w:t xml:space="preserve">15 días y 14 noches</w:t>
      </w:r>
    </w:p>
    <w:p>
      <w:pPr>
        <w:jc w:val="start"/>
      </w:pPr>
    </w:p>
    <w:p>
      <w:pPr>
        <w:jc w:val="center"/>
        <w:spacing w:before="450"/>
      </w:pPr>
      <w:r>
        <w:rPr>
          <w:rFonts w:ascii="Arial" w:hAnsi="Arial" w:eastAsia="Arial" w:cs="Arial"/>
          <w:sz w:val="33"/>
          <w:szCs w:val="33"/>
        </w:rPr>
        <w:t xml:space="preserve">Desde $4799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 2025</w:t>
      </w:r>
      <w:br/>
      <w:r>
        <w:rPr>
          <w:rFonts w:ascii="Arial" w:hAnsi="Arial" w:eastAsia="Arial" w:cs="Arial"/>
          <w:sz w:val="22.5"/>
          <w:szCs w:val="22.5"/>
        </w:rPr>
        <w:t xml:space="preserve">Marzo 01 – Septiembre 06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Ottawa, Quebec, Montreal, Calgary, Banff, Jasper, Sun Peaks, Whistler,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 recorrido panorámico por la ciudad, incluyendo lugares de interés como el ayuntamiento, los edificios del Parlamento, la Universidad de Toronto, el distrito de Yorkville, Chinatown y mucho más. Continuaremos la excursión hacia las mundialmente famosas Niagara Falls. Durante la estancia en las Niagara Falls, embarcaremos en los barcos Hornblower para realizar un crucero que nos acerca a la base de las cataratas. También visitaremos el Queen Victoria Park, Table Rock, el reloj floral, la escuela de horticultura y haremos una parada en Niagara-on-the Lake, que fue la primera capital del Upper Canadá.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Toronto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dejaremos atrás el skyline de Toronto y nos dirigiremos hacia el este en dirección a Ottawa. La excursión se detiene en Rockport, donde haremos un crucero por las famosas 1000 Islas (incluido). Nuestra ruta recorre paisajes campestres, siguiendo los ríos y los lagos del canal Rideau. Tras llegar a Ottawa, recorreremos los principales puntos de interés de la capital del país. Definida por el canal Rideau (designado por la UNESCO como Patrimonio de la Humanidad) y los edificios gubernamentales de Parliament Hill, la ciudad ofrece varios puntos que no debemos dejar de visitar, como los jardines públicos, el mercado Byward y el Ayuntamiento.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para realizar una visita panorámica por la ciudad, donde apreciaremos: el centro financiero, la residencia del Primer Ministro y del Gobernador General, el área de las residencias de los embajadores extranjeros y otros puntos de interés. Durante los meses de julio y agosto, por las mantilde;anas, a las 10:00, tendremos la oportunidad de asistir al cambio de guardia en el Parlamento. Por la tarde, continuaremos con nuestro viaje hacia la Quebec City.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americano. Después, haremos un recorrido por esta maravillosa ciudad, considerada una de las ciudades históricas más importantes de América del Norte. Visitaremos las Fortificaciones, Battle Park, la Plaza Real, Dufferin Terrace, y sentiremos los ecos de Europa mientras caminamos por las estrechas y acogedoras calles, entre músicos y artistas callejeros.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americano, tendrá la mantilde;ana libre para explorar la ciudad. Por la tarde continuaremos el viaje a Montreal, donde haremos el registro en el hotel y descansaremos.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por esta cosmopolita ciudad francesa, con visitas a la zona comercial y financiera, la ciudad vieja, la famosa basílica de Notre-Dame (visita al interior incluida), el Monte Royal y otros lugares de interés. Tarde libre.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Montreal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un transporte le llevará al aeropuerto internacional de Montreal para su vuelo a Calgary (no incluido) . A su llegada a Calgary, se le recibirá en el aeropuerto y un transporte le llevará a su hotel . Tendrá libre el resto de la tarde para explorar la ciudad . Alojamiento en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panorámica de 1 hora por la ciudad de Calgary, antes de continuar hacia Banff . Viajaremos a través de las tierras ganaderas de los Kananaskis, a los pies de las Montantilde;as Rocosas canadienses, antes de sumergirnos en las montantilde;as y llegar al Banff National Park . En el pueblo de Banff, nos registraremos en el hotel para pasar la noche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 Tendrá tiempo para participar en excursiones opcionales (costo adicional) a la Góndola de Banff o en vuelos en helicóptero en el área de Canmore .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 Pasaremos por los Bow Lake y Peyto Lake hasta llegar al Columbia Icefields Centre, donde podremos recorrer los glaciares en un autobús conocido como el Ice Explorer y explorar parte de la superficie de los 300 km2 de hielo del glaciar Athahasca (entradas incluidas) . Después de la excursión, partiremos con destino a Jasper . En el área de Jasper tendrá la posibilidad de participar en excursiones opcionales (costo adicional) de rafting en el Athabasca River, crucero en el Maligne Lake o paseo en el sidecar de una motocicleta Harley Davidson .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 A continuación, saldremos a recorrer el Mt . Robson Provincial Park . Aquí tendremos la oportunidad de ver el Mt . Robson y sus 3954 m de altura  -  el punto más alto de las Montantilde;as Rocosas canadienses . Continuaremos el viaje por Blue River y Clearwater, hasta llegar a nuestro hotel en Sun Peaks .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 fértil zona de cultivo del centro de British Columbia . Terminaremos la jornada en el pueblo de Whistler, conocido por sus espectaculares paisajes y sus actividades de Aventura al aire libre . Después de un recorrido por el pueblo nos registraremos en nuestro hotel. Podrá optar por tomar un vuelo opcional (costo adicional) sobre un glacial .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ldquo;Sea to Sky Highwayrdquo; hasta la ciudad de Vancouver . el antiguo barrio de Gastown, la bulliciosa Chinatown, la English Bay y el Stanley Park. Tendrá posibilidad de participar en la actividad opcional (costo adicional) de tomar un viaje virtual por todo Canadá .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Toronto / Vancouver</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$ 5,139</w:t>
            </w:r>
          </w:p>
        </w:tc>
        <w:tc>
          <w:tcPr>
            <w:tcW w:w="5000" w:type="pct"/>
          </w:tcPr>
          <w:p>
            <w:pPr/>
            <w:r>
              <w:rPr>
                <w:rFonts w:ascii="Arial" w:hAnsi="Arial" w:eastAsia="Arial" w:cs="Arial"/>
                <w:color w:val="000000"/>
                <w:sz w:val="18"/>
                <w:szCs w:val="18"/>
              </w:rPr>
              <w:t xml:space="preserve">$ 5,789</w:t>
            </w:r>
          </w:p>
        </w:tc>
        <w:tc>
          <w:tcPr>
            <w:tcW w:w="5000" w:type="pct"/>
          </w:tcPr>
          <w:p>
            <w:pPr/>
            <w:r>
              <w:rPr>
                <w:rFonts w:ascii="Arial" w:hAnsi="Arial" w:eastAsia="Arial" w:cs="Arial"/>
                <w:color w:val="000000"/>
                <w:sz w:val="18"/>
                <w:szCs w:val="18"/>
              </w:rPr>
              <w:t xml:space="preserve">$ 8,179</w:t>
            </w:r>
          </w:p>
        </w:tc>
        <w:tc>
          <w:tcPr>
            <w:tcW w:w="5000" w:type="pct"/>
          </w:tcPr>
          <w:p>
            <w:pPr/>
            <w:r>
              <w:rPr>
                <w:rFonts w:ascii="Arial" w:hAnsi="Arial" w:eastAsia="Arial" w:cs="Arial"/>
                <w:color w:val="000000"/>
                <w:sz w:val="18"/>
                <w:szCs w:val="18"/>
              </w:rPr>
              <w:t xml:space="preserve">$ 2,539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w:t>
      </w:r>
      <w:r>
        <w:rPr>
          <w:rFonts w:ascii="Arial" w:hAnsi="Arial" w:eastAsia="Arial" w:cs="Arial"/>
          <w:color w:val="000000"/>
          <w:sz w:val="18"/>
          <w:szCs w:val="18"/>
        </w:rPr>
        <w:t xml:space="preserve">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Delta Montreal / Comfort Inn Laval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Sandman Signature Calgary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w:t>
            </w:r>
            <w:r>
              <w:rPr>
                <w:rFonts w:ascii="Arial" w:hAnsi="Arial" w:eastAsia="Arial" w:cs="Arial"/>
                <w:color w:val="000000"/>
                <w:sz w:val="18"/>
                <w:szCs w:val="18"/>
              </w:rPr>
              <w:t xml:space="preserve">rsquo;s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Admisión a la famosa Basílica de Notre Dame</w:t>
      </w:r>
    </w:p>
    <w:p>
      <w:pPr>
        <w:jc w:val="start"/>
      </w:pPr>
      <w:r>
        <w:rPr>
          <w:rFonts w:ascii="Arial" w:hAnsi="Arial" w:eastAsia="Arial" w:cs="Arial"/>
          <w:sz w:val="18"/>
          <w:szCs w:val="18"/>
        </w:rPr>
        <w:t xml:space="preserve">  ● Admisión al crucero de 1hr. de las 1000 Islas</w:t>
      </w:r>
    </w:p>
    <w:p>
      <w:pPr>
        <w:jc w:val="start"/>
      </w:pPr>
      <w:r>
        <w:rPr>
          <w:rFonts w:ascii="Arial" w:hAnsi="Arial" w:eastAsia="Arial" w:cs="Arial"/>
          <w:sz w:val="18"/>
          <w:szCs w:val="18"/>
        </w:rPr>
        <w:t xml:space="preserve">  ● Admisión al barco Hornblower en las Niagara Falls</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Toronto, Ottawa, Quebec, Montreal, Calgary, Banff, Jasper, Whistler  Vancouver</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*Para la salida del 7 de junio, el hotel de Montreal estará en las afueras debido al Grand Prix</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7EC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460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B2D2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2025-02-05T02:56:35-06:00</dcterms:created>
  <dcterms:modified xsi:type="dcterms:W3CDTF">2025-02-05T02:56:35-06:00</dcterms:modified>
</cp:coreProperties>
</file>

<file path=docProps/custom.xml><?xml version="1.0" encoding="utf-8"?>
<Properties xmlns="http://schemas.openxmlformats.org/officeDocument/2006/custom-properties" xmlns:vt="http://schemas.openxmlformats.org/officeDocument/2006/docPropsVTypes"/>
</file>