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 Especial</w:t>
      </w:r>
    </w:p>
    <w:p>
      <w:pPr>
        <w:jc w:val="start"/>
      </w:pPr>
      <w:r>
        <w:rPr>
          <w:rFonts w:ascii="Arial" w:hAnsi="Arial" w:eastAsia="Arial" w:cs="Arial"/>
          <w:sz w:val="22.5"/>
          <w:szCs w:val="22.5"/>
          <w:b w:val="1"/>
          <w:bCs w:val="1"/>
        </w:rPr>
        <w:t xml:space="preserve">MT-41295  </w:t>
      </w:r>
      <w:r>
        <w:rPr>
          <w:rFonts w:ascii="Arial" w:hAnsi="Arial" w:eastAsia="Arial" w:cs="Arial"/>
          <w:sz w:val="22.5"/>
          <w:szCs w:val="22.5"/>
        </w:rPr>
        <w:t xml:space="preserve">- Web: </w:t>
      </w:r>
      <w:hyperlink r:id="rId7" w:history="1">
        <w:r>
          <w:rPr>
            <w:color w:val="blue"/>
          </w:rPr>
          <w:t xml:space="preserve">https://viaje.mt/anni</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TORONTO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la Ciudad de México para tomar su vuelo con destino a Toronto.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Toronto,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01 Mayo - al 30 Septiembre 2025. Salidas fuera de esta fecha, se visitará Túneles Escénicos.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rÍo San Lorenzo, donde se embarcará en un crucero (Thousand Islands Rock Port) (entrada incluida)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OTTAWA – MONT-TREMBLANT – QUEBEC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1.5hrs).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QUEBEC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QUEBEC – MONTREAL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y la basílica Notre Dame donde nos adentraremos al espectáculo AURA (entrada incluida) que es una experiencia inmersiva llena de luces y escenas proyectadas en los muros realzando la belleza arquitectónica del lugar.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Ambassador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7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Entrada The Aura Experience</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Máximo 4 persona por habitación entre adultos y menores. </w:t>
      </w:r>
    </w:p>
    <w:p>
      <w:pPr>
        <w:jc w:val="start"/>
      </w:pPr>
      <w:r>
        <w:rPr>
          <w:rFonts w:ascii="Arial" w:hAnsi="Arial" w:eastAsia="Arial" w:cs="Arial"/>
          <w:sz w:val="18"/>
          <w:szCs w:val="18"/>
        </w:rPr>
        <w:t xml:space="preserve">La tarifa de Menor aplica de 2-10 Años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Consultar mínimo de pasajeros para excursiones opcionales</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EFD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E582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D377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nn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2025-04-17T08:02:13-06:00</dcterms:created>
  <dcterms:modified xsi:type="dcterms:W3CDTF">2025-04-17T08:02:13-06:00</dcterms:modified>
</cp:coreProperties>
</file>

<file path=docProps/custom.xml><?xml version="1.0" encoding="utf-8"?>
<Properties xmlns="http://schemas.openxmlformats.org/officeDocument/2006/custom-properties" xmlns:vt="http://schemas.openxmlformats.org/officeDocument/2006/docPropsVTypes"/>
</file>