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R</w:t>
      </w:r>
    </w:p>
    <w:p>
      <w:pPr>
        <w:jc w:val="start"/>
      </w:pPr>
      <w:r>
        <w:rPr>
          <w:rFonts w:ascii="Arial" w:hAnsi="Arial" w:eastAsia="Arial" w:cs="Arial"/>
          <w:sz w:val="22.5"/>
          <w:szCs w:val="22.5"/>
          <w:b w:val="1"/>
          <w:bCs w:val="1"/>
        </w:rPr>
        <w:t xml:space="preserve">MT-42126  </w:t>
      </w:r>
      <w:r>
        <w:rPr>
          <w:rFonts w:ascii="Arial" w:hAnsi="Arial" w:eastAsia="Arial" w:cs="Arial"/>
          <w:sz w:val="22.5"/>
          <w:szCs w:val="22.5"/>
        </w:rPr>
        <w:t xml:space="preserve">- Web: </w:t>
      </w:r>
      <w:hyperlink r:id="rId7" w:history="1">
        <w:r>
          <w:rPr>
            <w:color w:val="blue"/>
          </w:rPr>
          <w:t xml:space="preserve">https://viaje.mt/doy</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$649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de febrero a septiembre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¡Descubre todo lo que Los Ángeles tiene para ofrecer con el Go City Explorer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2,3,4,5 o hasta 7 de las mejores atracciones de Los Angeles de la lista que te mostramos a continuación. Consulta suplemento con tu ejecutivo de acuerdo con el número de atracciones que quieras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*Warner Bros. Studio Tour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letreros de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por el estadio SoFi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*Acuario del Pacífico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GRAMMY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*Madame Tussauds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*Big Bus Hop-on Hop-Off Discover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*Big Bus Celebrity Homes  Lifestyle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*Zoológico de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 *3-9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$ 649</w:t>
            </w:r>
          </w:p>
        </w:tc>
        <w:tc>
          <w:tcPr>
            <w:tcW w:w="5000" w:type="pct"/>
          </w:tcPr>
          <w:p>
            <w:pPr/>
            <w:r>
              <w:rPr>
                <w:rFonts w:ascii="Arial" w:hAnsi="Arial" w:eastAsia="Arial" w:cs="Arial"/>
                <w:color w:val="000000"/>
                <w:sz w:val="18"/>
                <w:szCs w:val="18"/>
              </w:rPr>
              <w:t xml:space="preserve">$ 759</w:t>
            </w:r>
          </w:p>
        </w:tc>
        <w:tc>
          <w:tcPr>
            <w:tcW w:w="5000" w:type="pct"/>
          </w:tcPr>
          <w:p>
            <w:pPr/>
            <w:r>
              <w:rPr>
                <w:rFonts w:ascii="Arial" w:hAnsi="Arial" w:eastAsia="Arial" w:cs="Arial"/>
                <w:color w:val="000000"/>
                <w:sz w:val="18"/>
                <w:szCs w:val="18"/>
              </w:rPr>
              <w:t xml:space="preserve">$ 969</w:t>
            </w:r>
          </w:p>
        </w:tc>
        <w:tc>
          <w:tcPr>
            <w:tcW w:w="5000" w:type="pct"/>
          </w:tcPr>
          <w:p>
            <w:pPr/>
            <w:r>
              <w:rPr>
                <w:rFonts w:ascii="Arial" w:hAnsi="Arial" w:eastAsia="Arial" w:cs="Arial"/>
                <w:color w:val="000000"/>
                <w:sz w:val="18"/>
                <w:szCs w:val="18"/>
              </w:rPr>
              <w:t xml:space="preserve">$ 1,629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$ 679</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$ 1,039</w:t>
            </w:r>
          </w:p>
        </w:tc>
        <w:tc>
          <w:tcPr>
            <w:tcW w:w="5000" w:type="pct"/>
          </w:tcPr>
          <w:p>
            <w:pPr/>
            <w:r>
              <w:rPr>
                <w:rFonts w:ascii="Arial" w:hAnsi="Arial" w:eastAsia="Arial" w:cs="Arial"/>
                <w:color w:val="000000"/>
                <w:sz w:val="18"/>
                <w:szCs w:val="18"/>
              </w:rPr>
              <w:t xml:space="preserve">$ 1,769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$ 719</w:t>
            </w:r>
          </w:p>
        </w:tc>
        <w:tc>
          <w:tcPr>
            <w:tcW w:w="5000" w:type="pct"/>
          </w:tcPr>
          <w:p>
            <w:pPr/>
            <w:r>
              <w:rPr>
                <w:rFonts w:ascii="Arial" w:hAnsi="Arial" w:eastAsia="Arial" w:cs="Arial"/>
                <w:color w:val="000000"/>
                <w:sz w:val="18"/>
                <w:szCs w:val="18"/>
              </w:rPr>
              <w:t xml:space="preserve">$ 849</w:t>
            </w:r>
          </w:p>
        </w:tc>
        <w:tc>
          <w:tcPr>
            <w:tcW w:w="5000" w:type="pct"/>
          </w:tcPr>
          <w:p>
            <w:pPr/>
            <w:r>
              <w:rPr>
                <w:rFonts w:ascii="Arial" w:hAnsi="Arial" w:eastAsia="Arial" w:cs="Arial"/>
                <w:color w:val="000000"/>
                <w:sz w:val="18"/>
                <w:szCs w:val="18"/>
              </w:rPr>
              <w:t xml:space="preserve">$ 1,119</w:t>
            </w:r>
          </w:p>
        </w:tc>
        <w:tc>
          <w:tcPr>
            <w:tcW w:w="5000" w:type="pct"/>
          </w:tcPr>
          <w:p>
            <w:pPr/>
            <w:r>
              <w:rPr>
                <w:rFonts w:ascii="Arial" w:hAnsi="Arial" w:eastAsia="Arial" w:cs="Arial"/>
                <w:color w:val="000000"/>
                <w:sz w:val="18"/>
                <w:szCs w:val="18"/>
              </w:rPr>
              <w:t xml:space="preserve">$ 1,919</w:t>
            </w:r>
          </w:p>
        </w:tc>
        <w:tc>
          <w:tcPr>
            <w:tcW w:w="5000" w:type="pct"/>
          </w:tcPr>
          <w:p>
            <w:pPr/>
            <w:r>
              <w:rPr>
                <w:rFonts w:ascii="Arial" w:hAnsi="Arial" w:eastAsia="Arial" w:cs="Arial"/>
                <w:color w:val="000000"/>
                <w:sz w:val="18"/>
                <w:szCs w:val="18"/>
              </w:rPr>
              <w:t xml:space="preserve">$ 479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SUPLEMENTO GO CITY EXPLORE PASS ADT USD</w:t>
            </w:r>
          </w:p>
        </w:tc>
      </w:tr>
      <w:tr>
        <w:trPr/>
        <w:tc>
          <w:tcPr>
            <w:tcW w:w="5000" w:type="pct"/>
          </w:tcPr>
          <w:p>
            <w:pPr/>
            <w:r>
              <w:rPr>
                <w:rFonts w:ascii="Arial" w:hAnsi="Arial" w:eastAsia="Arial" w:cs="Arial"/>
                <w:color w:val="000000"/>
                <w:sz w:val="18"/>
                <w:szCs w:val="18"/>
              </w:rPr>
              <w:t xml:space="preserve">2 atracciones</w:t>
            </w:r>
          </w:p>
        </w:tc>
        <w:tc>
          <w:tcPr>
            <w:tcW w:w="5000" w:type="pct"/>
          </w:tcPr>
          <w:p>
            <w:pPr/>
            <w:r>
              <w:rPr>
                <w:rFonts w:ascii="Arial" w:hAnsi="Arial" w:eastAsia="Arial" w:cs="Arial"/>
                <w:color w:val="000000"/>
                <w:sz w:val="18"/>
                <w:szCs w:val="18"/>
              </w:rPr>
              <w:t xml:space="preserve">$ 119</w:t>
            </w:r>
          </w:p>
        </w:tc>
      </w:tr>
      <w:tr>
        <w:trPr/>
        <w:tc>
          <w:tcPr>
            <w:tcW w:w="5000" w:type="pct"/>
          </w:tcPr>
          <w:p>
            <w:pPr/>
            <w:r>
              <w:rPr>
                <w:rFonts w:ascii="Arial" w:hAnsi="Arial" w:eastAsia="Arial" w:cs="Arial"/>
                <w:color w:val="000000"/>
                <w:sz w:val="18"/>
                <w:szCs w:val="18"/>
              </w:rPr>
              <w:t xml:space="preserve">3 atracciones</w:t>
            </w:r>
          </w:p>
        </w:tc>
        <w:tc>
          <w:tcPr>
            <w:tcW w:w="5000" w:type="pct"/>
          </w:tcPr>
          <w:p>
            <w:pPr/>
            <w:r>
              <w:rPr>
                <w:rFonts w:ascii="Arial" w:hAnsi="Arial" w:eastAsia="Arial" w:cs="Arial"/>
                <w:color w:val="000000"/>
                <w:sz w:val="18"/>
                <w:szCs w:val="18"/>
              </w:rPr>
              <w:t xml:space="preserve">$ 149</w:t>
            </w:r>
          </w:p>
        </w:tc>
      </w:tr>
      <w:tr>
        <w:trPr/>
        <w:tc>
          <w:tcPr>
            <w:tcW w:w="5000" w:type="pct"/>
          </w:tcPr>
          <w:p>
            <w:pPr/>
            <w:r>
              <w:rPr>
                <w:rFonts w:ascii="Arial" w:hAnsi="Arial" w:eastAsia="Arial" w:cs="Arial"/>
                <w:color w:val="000000"/>
                <w:sz w:val="18"/>
                <w:szCs w:val="18"/>
              </w:rPr>
              <w:t xml:space="preserve">4 atracciones</w:t>
            </w:r>
          </w:p>
        </w:tc>
        <w:tc>
          <w:tcPr>
            <w:tcW w:w="5000" w:type="pct"/>
          </w:tcPr>
          <w:p>
            <w:pPr/>
            <w:r>
              <w:rPr>
                <w:rFonts w:ascii="Arial" w:hAnsi="Arial" w:eastAsia="Arial" w:cs="Arial"/>
                <w:color w:val="000000"/>
                <w:sz w:val="18"/>
                <w:szCs w:val="18"/>
              </w:rPr>
              <w:t xml:space="preserve">$ 169</w:t>
            </w:r>
          </w:p>
        </w:tc>
      </w:tr>
      <w:tr>
        <w:trPr/>
        <w:tc>
          <w:tcPr>
            <w:tcW w:w="5000" w:type="pct"/>
          </w:tcPr>
          <w:p>
            <w:pPr/>
            <w:r>
              <w:rPr>
                <w:rFonts w:ascii="Arial" w:hAnsi="Arial" w:eastAsia="Arial" w:cs="Arial"/>
                <w:color w:val="000000"/>
                <w:sz w:val="18"/>
                <w:szCs w:val="18"/>
              </w:rPr>
              <w:t xml:space="preserve">5 atracciones</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7 atracciones</w:t>
            </w:r>
          </w:p>
        </w:tc>
        <w:tc>
          <w:tcPr>
            <w:tcW w:w="5000" w:type="pct"/>
          </w:tcPr>
          <w:p>
            <w:pPr/>
            <w:r>
              <w:rPr>
                <w:rFonts w:ascii="Arial" w:hAnsi="Arial" w:eastAsia="Arial" w:cs="Arial"/>
                <w:color w:val="000000"/>
                <w:sz w:val="18"/>
                <w:szCs w:val="18"/>
              </w:rPr>
              <w:t xml:space="preserve">$ 239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en servicio privado</w:t>
      </w:r>
    </w:p>
    <w:p>
      <w:pPr>
        <w:jc w:val="start"/>
      </w:pPr>
      <w:r>
        <w:rPr>
          <w:rFonts w:ascii="Arial" w:hAnsi="Arial" w:eastAsia="Arial" w:cs="Arial"/>
          <w:sz w:val="18"/>
          <w:szCs w:val="18"/>
        </w:rPr>
        <w:t xml:space="preserve">  ● 03 noches de alojamiento en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Propinas, alimentos, seguro de viaje. </w:t>
      </w:r>
    </w:p>
    <w:p>
      <w:pPr>
        <w:jc w:val="start"/>
      </w:pPr>
      <w:r>
        <w:rPr>
          <w:rFonts w:ascii="Arial" w:hAnsi="Arial" w:eastAsia="Arial" w:cs="Arial"/>
          <w:sz w:val="18"/>
          <w:szCs w:val="18"/>
        </w:rPr>
        <w:t xml:space="preserve">  ● Pase de atracciones Go City Explore (sin traslados).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 </w:t>
      </w:r>
    </w:p>
    <w:p>
      <w:pPr>
        <w:jc w:val="start"/>
      </w:pPr>
      <w:r>
        <w:rPr>
          <w:rFonts w:ascii="Arial" w:hAnsi="Arial" w:eastAsia="Arial" w:cs="Arial"/>
          <w:sz w:val="18"/>
          <w:szCs w:val="18"/>
        </w:rPr>
        <w:t xml:space="preserve">  ● Equipaje documentado o asignación de asientos en específico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071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7AD52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50C2C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o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2025-02-23T14:29:51-06:00</dcterms:created>
  <dcterms:modified xsi:type="dcterms:W3CDTF">2025-02-23T14:29:51-06:00</dcterms:modified>
</cp:coreProperties>
</file>

<file path=docProps/custom.xml><?xml version="1.0" encoding="utf-8"?>
<Properties xmlns="http://schemas.openxmlformats.org/officeDocument/2006/custom-properties" xmlns:vt="http://schemas.openxmlformats.org/officeDocument/2006/docPropsVTypes"/>
</file>