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Descubriendo California y Las Vegas</w:t>
      </w:r>
    </w:p>
    <w:p>
      <w:pPr>
        <w:jc w:val="start"/>
      </w:pPr>
      <w:r>
        <w:rPr>
          <w:rFonts w:ascii="Arial" w:hAnsi="Arial" w:eastAsia="Arial" w:cs="Arial"/>
          <w:sz w:val="22.5"/>
          <w:szCs w:val="22.5"/>
          <w:b w:val="1"/>
          <w:bCs w:val="1"/>
        </w:rPr>
        <w:t xml:space="preserve">MT-42772  </w:t>
      </w:r>
      <w:r>
        <w:rPr>
          <w:rFonts w:ascii="Arial" w:hAnsi="Arial" w:eastAsia="Arial" w:cs="Arial"/>
          <w:sz w:val="22.5"/>
          <w:szCs w:val="22.5"/>
        </w:rPr>
        <w:t xml:space="preserve">- Web: </w:t>
      </w:r>
      <w:hyperlink r:id="rId7" w:history="1">
        <w:r>
          <w:rPr>
            <w:color w:val="blue"/>
          </w:rPr>
          <w:t xml:space="preserve">https://viaje.mt/dcb</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CPL + 499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Marzo:  19</w:t>
            </w:r>
          </w:p>
          <w:p>
            <w:pPr>
              <w:jc w:val="start"/>
              <w:spacing w:before="0" w:after="0" w:line="24" w:lineRule="auto"/>
            </w:pPr>
          </w:p>
          <w:p>
            <w:pPr>
              <w:jc w:val="start"/>
            </w:pPr>
            <w:r>
              <w:rPr>
                <w:rFonts w:ascii="Arial" w:hAnsi="Arial" w:eastAsia="Arial" w:cs="Arial"/>
                <w:sz w:val="18"/>
                <w:szCs w:val="18"/>
              </w:rPr>
              <w:t xml:space="preserve">Abril:  09,  30</w:t>
            </w:r>
          </w:p>
          <w:p>
            <w:pPr>
              <w:jc w:val="start"/>
              <w:spacing w:before="0" w:after="0" w:line="24" w:lineRule="auto"/>
            </w:pPr>
          </w:p>
          <w:p>
            <w:pPr>
              <w:jc w:val="start"/>
            </w:pPr>
            <w:r>
              <w:rPr>
                <w:rFonts w:ascii="Arial" w:hAnsi="Arial" w:eastAsia="Arial" w:cs="Arial"/>
                <w:sz w:val="18"/>
                <w:szCs w:val="18"/>
              </w:rPr>
              <w:t xml:space="preserve">Julio:  23</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Francisco, Monterey, Carmel, Los Ángeles, Las Vegas.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de la Ciudad de México para tomar su vuelo con destino a San Francisco. Llegada, recepción y traslado a su hotel. Dia Libre.Alojamiento.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del hotel para realizar la Visita guiada por San Francisco, una de las ciudades más fotografiadas, filmadas y documentadas del mundo, una tentadora mezcla de historia y sofisticación moderna. Construida sobre varias colinas, la ciudad es la joya de la magnífica bahía situada al pie de las mismas. Verá el distrito de negocios, Union Square, Chinatown, y después cruzará el mundialmente conocido puente Golden Gate hasta la pintoresca ciudad de Sausalito, al otro lado de la bahía. Tarde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SAN FRANCISCO  -  MONTEREY  -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Muy temprano salida hacia la península de Monterey, con espléndidas playas, cipreses y acantilados. Ha sido el lugar favorito de muchos pintores y poetas estadounidenses y europeos. Recorrido por la ciudad de Monterey, en particular el puerto pesquero y Cannery Row, hecho inmortal por el escritor John Steinbeck. Almuerzo por cuenta propia, seguido de una visita a la cercana Carmel, una de las ciudades costeras con más encanto de California, con playas vírgenes y atractivas tiendas. A última hora de la tarde, viaje a Los ángeles, Buena Park.Alojamiento.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panorámica de la exclusiva zona de Santa Mónica y Beverly Hills. Continúa a Hollywood para dar un paseo a pie por Hollywood Boulevard con el legendario teatro chino de Grauman donde encontrara las huellas de las manos de famosas estrellas en el piso. A continuación, en el Downtown, verá el distrito de negocios y el barrio mexicano. Almuerzo por cuenta propia. Tarde libre.Alojamiento.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Opcional:</w:t>
      </w:r>
    </w:p>
    <w:p>
      <w:pPr>
        <w:jc w:val="both"/>
      </w:pPr>
      <w:r>
        <w:rPr>
          <w:rFonts w:ascii="Arial" w:hAnsi="Arial" w:eastAsia="Arial" w:cs="Arial"/>
          <w:sz w:val="18"/>
          <w:szCs w:val="18"/>
        </w:rPr>
        <w:t xml:space="preserve"> Visita de los Estudios Universal en Hollywood, los estudios de cine más grandes del mundo. Primero, abordara un tranvía para comenzar el recorrido por el estudio para descubrir diferentes escenarios de películas como ldquo;La guerra de los mundosrdquo;, ldquo;Parque Jurásicordquo;. A continuación, podrá ver una presentación sobre los grandes momentos de la creación de películas de Hollywood o aprender algunos secretos acerca de los efectos especiales.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LOS áNGELES  -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Iniciaremos el día con tiempo libre en Santa Monica, A la hora indicada salida a Las Vegas. Realizaremos una parada fotográfica en el cartel de ldquo;Bienvenido a Las Vegasrdquo;. Traslado hacia su hotel.Alojamiento.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06-07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Desayunos por cuenta propia. Días libre en Las Vegas para explorar la Ciudad. iexcl;Prueba tu suerte en juegos de azar! Relájate en la alberca o mira uno de los tantos espectáculos de clase mundial que la ciudad tiene para ofrecerte.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LAS VEGAS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cuenta propia. A la hora indicada traslado al Aeropuerto de Las Vegas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w:t>
            </w:r>
          </w:p>
        </w:tc>
        <w:tc>
          <w:tcPr>
            <w:tcW w:w="5000" w:type="pct"/>
          </w:tcPr>
          <w:p>
            <w:pPr/>
            <w:r>
              <w:rPr>
                <w:rFonts w:ascii="Arial" w:hAnsi="Arial" w:eastAsia="Arial" w:cs="Arial"/>
                <w:color w:val="000000"/>
                <w:sz w:val="18"/>
                <w:szCs w:val="18"/>
                <w:b w:val="1"/>
                <w:bCs w:val="1"/>
              </w:rPr>
              <w:t xml:space="preserve">Infante 2</w:t>
            </w:r>
          </w:p>
        </w:tc>
        <w:tc>
          <w:tcPr>
            <w:tcW w:w="5000" w:type="pct"/>
          </w:tcPr>
          <w:p>
            <w:pPr/>
            <w:r>
              <w:rPr>
                <w:rFonts w:ascii="Arial" w:hAnsi="Arial" w:eastAsia="Arial" w:cs="Arial"/>
                <w:color w:val="000000"/>
                <w:sz w:val="18"/>
                <w:szCs w:val="18"/>
                <w:b w:val="1"/>
                <w:bCs w:val="1"/>
              </w:rPr>
              <w:t xml:space="preserve">Infante 1</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Cuadruple</w:t>
            </w:r>
          </w:p>
        </w:tc>
      </w:tr>
      <w:tr>
        <w:trPr/>
        <w:tc>
          <w:tcPr>
            <w:tcW w:w="5000" w:type="pct"/>
          </w:tcPr>
          <w:p>
            <w:pPr/>
            <w:r>
              <w:rPr>
                <w:rFonts w:ascii="Arial" w:hAnsi="Arial" w:eastAsia="Arial" w:cs="Arial"/>
                <w:color w:val="000000"/>
                <w:sz w:val="18"/>
                <w:szCs w:val="18"/>
              </w:rPr>
              <w:t xml:space="preserve">$ 949</w:t>
            </w:r>
          </w:p>
        </w:tc>
        <w:tc>
          <w:tcPr>
            <w:tcW w:w="5000" w:type="pct"/>
          </w:tcPr>
          <w:p>
            <w:pPr/>
            <w:r>
              <w:rPr>
                <w:rFonts w:ascii="Arial" w:hAnsi="Arial" w:eastAsia="Arial" w:cs="Arial"/>
                <w:color w:val="000000"/>
                <w:sz w:val="18"/>
                <w:szCs w:val="18"/>
              </w:rPr>
              <w:t xml:space="preserve">$ 949</w:t>
            </w:r>
          </w:p>
        </w:tc>
        <w:tc>
          <w:tcPr>
            <w:tcW w:w="5000" w:type="pct"/>
          </w:tcPr>
          <w:p>
            <w:pPr/>
            <w:r>
              <w:rPr>
                <w:rFonts w:ascii="Arial" w:hAnsi="Arial" w:eastAsia="Arial" w:cs="Arial"/>
                <w:color w:val="000000"/>
                <w:sz w:val="18"/>
                <w:szCs w:val="18"/>
              </w:rPr>
              <w:t xml:space="preserve">$ 1</w:t>
            </w:r>
          </w:p>
        </w:tc>
        <w:tc>
          <w:tcPr>
            <w:tcW w:w="5000" w:type="pct"/>
          </w:tcPr>
          <w:p>
            <w:pPr/>
            <w:r>
              <w:rPr>
                <w:rFonts w:ascii="Arial" w:hAnsi="Arial" w:eastAsia="Arial" w:cs="Arial"/>
                <w:color w:val="000000"/>
                <w:sz w:val="18"/>
                <w:szCs w:val="18"/>
              </w:rPr>
              <w:t xml:space="preserve">$ 1899</w:t>
            </w:r>
          </w:p>
        </w:tc>
        <w:tc>
          <w:tcPr>
            <w:tcW w:w="5000" w:type="pct"/>
          </w:tcPr>
          <w:p>
            <w:pPr/>
            <w:r>
              <w:rPr>
                <w:rFonts w:ascii="Arial" w:hAnsi="Arial" w:eastAsia="Arial" w:cs="Arial"/>
                <w:color w:val="000000"/>
                <w:sz w:val="18"/>
                <w:szCs w:val="18"/>
              </w:rPr>
              <w:t xml:space="preserve">$ 1299</w:t>
            </w:r>
          </w:p>
        </w:tc>
        <w:tc>
          <w:tcPr>
            <w:tcW w:w="5000" w:type="pct"/>
          </w:tcPr>
          <w:p>
            <w:pPr/>
            <w:r>
              <w:rPr>
                <w:rFonts w:ascii="Arial" w:hAnsi="Arial" w:eastAsia="Arial" w:cs="Arial"/>
                <w:color w:val="000000"/>
                <w:sz w:val="18"/>
                <w:szCs w:val="18"/>
              </w:rPr>
              <w:t xml:space="preserve">$ 1199</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$ 499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Marzo: 19  Julio: 23</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Abril: 9</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LUXOR HOTEL O SIMILAR</w:t>
            </w:r>
          </w:p>
        </w:tc>
        <w:tc>
          <w:tcPr>
            <w:tcW w:w="5000" w:type="pct"/>
          </w:tcPr>
          <w:p>
            <w:pPr/>
            <w:r>
              <w:rPr>
                <w:rFonts w:ascii="Arial" w:hAnsi="Arial" w:eastAsia="Arial" w:cs="Arial"/>
                <w:color w:val="000000"/>
                <w:sz w:val="18"/>
                <w:szCs w:val="18"/>
              </w:rPr>
              <w:t xml:space="preserve">LAS VEGAS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THE BUENA PARK HOTEL </w:t>
            </w:r>
            <w:r>
              <w:rPr>
                <w:rFonts w:ascii="Arial" w:hAnsi="Arial" w:eastAsia="Arial" w:cs="Arial"/>
                <w:color w:val="000000"/>
                <w:sz w:val="18"/>
                <w:szCs w:val="18"/>
              </w:rPr>
              <w:t xml:space="preserve">amp; SUITES O SIMILAR</w:t>
            </w:r>
          </w:p>
        </w:tc>
        <w:tc>
          <w:tcPr>
            <w:tcW w:w="5000" w:type="pct"/>
          </w:tcPr>
          <w:p>
            <w:pPr/>
            <w:r>
              <w:rPr>
                <w:rFonts w:ascii="Arial" w:hAnsi="Arial" w:eastAsia="Arial" w:cs="Arial"/>
                <w:color w:val="000000"/>
                <w:sz w:val="18"/>
                <w:szCs w:val="18"/>
              </w:rPr>
              <w:t xml:space="preserve">BUENA PARK</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EMBASSY HOTEL SAN FRANCISCO O SIMILAR</w:t>
            </w:r>
          </w:p>
        </w:tc>
        <w:tc>
          <w:tcPr>
            <w:tcW w:w="5000" w:type="pct"/>
          </w:tcPr>
          <w:p>
            <w:pPr/>
            <w:r>
              <w:rPr>
                <w:rFonts w:ascii="Arial" w:hAnsi="Arial" w:eastAsia="Arial" w:cs="Arial"/>
                <w:color w:val="000000"/>
                <w:sz w:val="18"/>
                <w:szCs w:val="18"/>
              </w:rPr>
              <w:t xml:space="preserve">SAN FRANCISCO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23/07/2025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 - San Francisco // Las Vegas - México</w:t>
      </w:r>
    </w:p>
    <w:p>
      <w:pPr>
        <w:jc w:val="start"/>
      </w:pPr>
      <w:r>
        <w:rPr>
          <w:rFonts w:ascii="Arial" w:hAnsi="Arial" w:eastAsia="Arial" w:cs="Arial"/>
          <w:sz w:val="18"/>
          <w:szCs w:val="18"/>
        </w:rPr>
        <w:t xml:space="preserve">  ● 02 noches de alojamiento en San Francisco</w:t>
      </w:r>
    </w:p>
    <w:p>
      <w:pPr>
        <w:jc w:val="start"/>
      </w:pPr>
      <w:r>
        <w:rPr>
          <w:rFonts w:ascii="Arial" w:hAnsi="Arial" w:eastAsia="Arial" w:cs="Arial"/>
          <w:sz w:val="18"/>
          <w:szCs w:val="18"/>
        </w:rPr>
        <w:t xml:space="preserve">  ● 02 noches de alojamiento en Los Ángeles</w:t>
      </w:r>
    </w:p>
    <w:p>
      <w:pPr>
        <w:jc w:val="start"/>
      </w:pPr>
      <w:r>
        <w:rPr>
          <w:rFonts w:ascii="Arial" w:hAnsi="Arial" w:eastAsia="Arial" w:cs="Arial"/>
          <w:sz w:val="18"/>
          <w:szCs w:val="18"/>
        </w:rPr>
        <w:t xml:space="preserve">  ● 03 noches de alojamiento en Las Vegas</w:t>
      </w:r>
    </w:p>
    <w:p>
      <w:pPr>
        <w:jc w:val="start"/>
      </w:pPr>
      <w:r>
        <w:rPr>
          <w:rFonts w:ascii="Arial" w:hAnsi="Arial" w:eastAsia="Arial" w:cs="Arial"/>
          <w:sz w:val="18"/>
          <w:szCs w:val="18"/>
        </w:rPr>
        <w:t xml:space="preserve">  ● Desayunos todos los días (Excepto en Las Vegas)</w:t>
      </w:r>
    </w:p>
    <w:p>
      <w:pPr>
        <w:jc w:val="start"/>
      </w:pPr>
      <w:r>
        <w:rPr>
          <w:rFonts w:ascii="Arial" w:hAnsi="Arial" w:eastAsia="Arial" w:cs="Arial"/>
          <w:sz w:val="18"/>
          <w:szCs w:val="18"/>
        </w:rPr>
        <w:t xml:space="preserve">  ● Traslado de llegada y salida</w:t>
      </w:r>
    </w:p>
    <w:p>
      <w:pPr>
        <w:jc w:val="start"/>
      </w:pPr>
      <w:r>
        <w:rPr>
          <w:rFonts w:ascii="Arial" w:hAnsi="Arial" w:eastAsia="Arial" w:cs="Arial"/>
          <w:sz w:val="18"/>
          <w:szCs w:val="18"/>
        </w:rPr>
        <w:t xml:space="preserve">  ● City Tour en San Francisco (Aprox 4 hrs)</w:t>
      </w:r>
    </w:p>
    <w:p>
      <w:pPr>
        <w:jc w:val="start"/>
      </w:pPr>
      <w:r>
        <w:rPr>
          <w:rFonts w:ascii="Arial" w:hAnsi="Arial" w:eastAsia="Arial" w:cs="Arial"/>
          <w:sz w:val="18"/>
          <w:szCs w:val="18"/>
        </w:rPr>
        <w:t xml:space="preserve">  ● Visitas panorámicas de acuerdo con el programa</w:t>
      </w:r>
    </w:p>
    <w:p>
      <w:pPr>
        <w:jc w:val="start"/>
      </w:pPr>
      <w:r>
        <w:rPr>
          <w:rFonts w:ascii="Arial" w:hAnsi="Arial" w:eastAsia="Arial" w:cs="Arial"/>
          <w:sz w:val="18"/>
          <w:szCs w:val="18"/>
        </w:rPr>
        <w:t xml:space="preserve">  ● Guía de habla hispana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$ 499 USD POR PERSONA</w:t>
      </w:r>
    </w:p>
    <w:p>
      <w:pPr>
        <w:jc w:val="start"/>
      </w:pPr>
      <w:r>
        <w:rPr>
          <w:rFonts w:ascii="Arial" w:hAnsi="Arial" w:eastAsia="Arial" w:cs="Arial"/>
          <w:sz w:val="18"/>
          <w:szCs w:val="18"/>
        </w:rPr>
        <w:t xml:space="preserve">  ● Desayunos en Las Vegas, alimentos no mencionados. Excursiones opcionales (pagaderos en destino). Propinas pagaderas en destino para chofer y guía ($32usd por persona para cada uno de ellos). La mayoría de las líneas aéreas tiene un costo adicional por equipaje documentado (cobro de aproximadamente 50 usd).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8"/>
          <w:szCs w:val="18"/>
        </w:rPr>
        <w:t xml:space="preserve">Habitaciones máximo para 4 personas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Tarifa de menor es aplicable de 2 a 9 años.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https://mx.usembassy.gov/es/visas-es/turismo-y-visitantes/como-solicitar-la-visa/</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84EF2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4E663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A1338A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cb"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turismo-y-visitantes/como-solicitar-la-visa/"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2025-01-17T23:51:11-06:00</dcterms:created>
  <dcterms:modified xsi:type="dcterms:W3CDTF">2025-01-17T23:51:11-06:00</dcterms:modified>
</cp:coreProperties>
</file>

<file path=docProps/custom.xml><?xml version="1.0" encoding="utf-8"?>
<Properties xmlns="http://schemas.openxmlformats.org/officeDocument/2006/custom-properties" xmlns:vt="http://schemas.openxmlformats.org/officeDocument/2006/docPropsVTypes"/>
</file>