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Beaver Creek Ski</w:t>
      </w:r>
    </w:p>
    <w:p>
      <w:pPr>
        <w:jc w:val="start"/>
      </w:pPr>
      <w:r>
        <w:rPr>
          <w:rFonts w:ascii="Arial" w:hAnsi="Arial" w:eastAsia="Arial" w:cs="Arial"/>
          <w:sz w:val="22.5"/>
          <w:szCs w:val="22.5"/>
          <w:b w:val="1"/>
          <w:bCs w:val="1"/>
        </w:rPr>
        <w:t xml:space="preserve">MT-42885  </w:t>
      </w:r>
      <w:r>
        <w:rPr>
          <w:rFonts w:ascii="Arial" w:hAnsi="Arial" w:eastAsia="Arial" w:cs="Arial"/>
          <w:sz w:val="22.5"/>
          <w:szCs w:val="22.5"/>
        </w:rPr>
        <w:t xml:space="preserve">- Web: </w:t>
      </w:r>
      <w:hyperlink r:id="rId7" w:history="1">
        <w:r>
          <w:rPr>
            <w:color w:val="blue"/>
          </w:rPr>
          <w:t xml:space="preserve">https://viaje.mt/jagzB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$1519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los días Jueves</w:t>
      </w:r>
      <w:br/>
      <w:r>
        <w:rPr>
          <w:rFonts w:ascii="Arial" w:hAnsi="Arial" w:eastAsia="Arial" w:cs="Arial"/>
          <w:sz w:val="22.5"/>
          <w:szCs w:val="22.5"/>
        </w:rPr>
        <w:t xml:space="preserve">Inicio de Temporada: 15 de Diciembre 2025</w:t>
      </w:r>
      <w:br/>
      <w:r>
        <w:rPr>
          <w:rFonts w:ascii="Arial" w:hAnsi="Arial" w:eastAsia="Arial" w:cs="Arial"/>
          <w:sz w:val="22.5"/>
          <w:szCs w:val="22.5"/>
        </w:rPr>
        <w:t xml:space="preserve">Fin de Temporada: 16 de Abril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Beaver Creek, Colorado.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DENVER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mínimo 3 hrs. de antelación para tomar vuelo con destino a Denver. Llegada y traslado compartido a su hotel en Beaver Creek. (recorrido aprox 2 hrs).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BEAVER CREEK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específicamente para ski, Beaver Creek es fácil de recorrer y las líneas de los remontes tienden a ser cortas.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Hay algo para todos en este parque de 1832 acres, desde el área para principiantes en la cima de la montaña hasta pendientes intermedias y terrenos más desafiantes para los expertos. Fuera de la montaña, disfruta del patinaje sobre hielo, las tiendas, los restaurantes y los bares, así como una gran cantidad de experiencias de alto nivel.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Puede acceder a tres montañas: Beaver Creek, Grouse Mountain y Arrowhead, todas con 11 sillas cuádruples rápidas y dos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para mejorar tu estancia: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 de Autos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Rentas de equipos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Clases de esquí.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DENVER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Denver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w:t>
            </w:r>
            <w:r>
              <w:rPr>
                <w:rFonts w:ascii="Arial" w:hAnsi="Arial" w:eastAsia="Arial" w:cs="Arial"/>
                <w:color w:val="000000"/>
                <w:sz w:val="18"/>
                <w:szCs w:val="18"/>
                <w:b w:val="1"/>
                <w:bCs w:val="1"/>
              </w:rPr>
              <w:t xml:space="preserve">BAJA</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$ 1,519</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$ 3,099</w:t>
            </w:r>
          </w:p>
        </w:tc>
        <w:tc>
          <w:tcPr>
            <w:tcW w:w="5000" w:type="pct"/>
          </w:tcPr>
          <w:p>
            <w:pPr/>
            <w:r>
              <w:rPr>
                <w:rFonts w:ascii="Arial" w:hAnsi="Arial" w:eastAsia="Arial" w:cs="Arial"/>
                <w:color w:val="000000"/>
                <w:sz w:val="18"/>
                <w:szCs w:val="18"/>
              </w:rPr>
              <w:t xml:space="preserve">$ 959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$ 1,959</w:t>
            </w:r>
          </w:p>
        </w:tc>
        <w:tc>
          <w:tcPr>
            <w:tcW w:w="5000" w:type="pct"/>
          </w:tcPr>
          <w:p>
            <w:pPr/>
            <w:r>
              <w:rPr>
                <w:rFonts w:ascii="Arial" w:hAnsi="Arial" w:eastAsia="Arial" w:cs="Arial"/>
                <w:color w:val="000000"/>
                <w:sz w:val="18"/>
                <w:szCs w:val="18"/>
              </w:rPr>
              <w:t xml:space="preserve">$ 2,259</w:t>
            </w:r>
          </w:p>
        </w:tc>
        <w:tc>
          <w:tcPr>
            <w:tcW w:w="5000" w:type="pct"/>
          </w:tcPr>
          <w:p>
            <w:pPr/>
            <w:r>
              <w:rPr>
                <w:rFonts w:ascii="Arial" w:hAnsi="Arial" w:eastAsia="Arial" w:cs="Arial"/>
                <w:color w:val="000000"/>
                <w:sz w:val="18"/>
                <w:szCs w:val="18"/>
              </w:rPr>
              <w:t xml:space="preserve">$ 2,929</w:t>
            </w:r>
          </w:p>
        </w:tc>
        <w:tc>
          <w:tcPr>
            <w:tcW w:w="5000" w:type="pct"/>
          </w:tcPr>
          <w:p>
            <w:pPr/>
            <w:r>
              <w:rPr>
                <w:rFonts w:ascii="Arial" w:hAnsi="Arial" w:eastAsia="Arial" w:cs="Arial"/>
                <w:color w:val="000000"/>
                <w:sz w:val="18"/>
                <w:szCs w:val="18"/>
              </w:rPr>
              <w:t xml:space="preserve">$ 4,999</w:t>
            </w:r>
          </w:p>
        </w:tc>
        <w:tc>
          <w:tcPr>
            <w:tcW w:w="5000" w:type="pct"/>
          </w:tcPr>
          <w:p>
            <w:pPr/>
            <w:r>
              <w:rPr>
                <w:rFonts w:ascii="Arial" w:hAnsi="Arial" w:eastAsia="Arial" w:cs="Arial"/>
                <w:color w:val="000000"/>
                <w:sz w:val="18"/>
                <w:szCs w:val="18"/>
              </w:rPr>
              <w:t xml:space="preserve">$ 959</w:t>
            </w:r>
          </w:p>
        </w:tc>
      </w:tr>
    </w:tbl>
    <w:p>
      <w:pPr>
        <w:jc w:val="start"/>
      </w:pP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w:t>
            </w:r>
            <w:r>
              <w:rPr>
                <w:rFonts w:ascii="Arial" w:hAnsi="Arial" w:eastAsia="Arial" w:cs="Arial"/>
                <w:color w:val="000000"/>
                <w:sz w:val="18"/>
                <w:szCs w:val="18"/>
                <w:b w:val="1"/>
                <w:bCs w:val="1"/>
              </w:rPr>
              <w:t xml:space="preserve">ALTA</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r>
              <w:rPr>
                <w:rFonts w:ascii="Arial" w:hAnsi="Arial" w:eastAsia="Arial" w:cs="Arial"/>
                <w:color w:val="000000"/>
                <w:sz w:val="18"/>
                <w:szCs w:val="18"/>
                <w:b w:val="1"/>
                <w:bCs w:val="1"/>
              </w:rPr>
              <w:t xml:space="preserve">*5-12</w:t>
            </w:r>
          </w:p>
        </w:tc>
      </w:tr>
      <w:tr>
        <w:trPr/>
        <w:tc>
          <w:tcPr>
            <w:tcW w:w="5000" w:type="pct"/>
          </w:tcPr>
          <w:p>
            <w:pPr/>
            <w:r>
              <w:rPr>
                <w:rFonts w:ascii="Arial" w:hAnsi="Arial" w:eastAsia="Arial" w:cs="Arial"/>
                <w:color w:val="000000"/>
                <w:sz w:val="18"/>
                <w:szCs w:val="18"/>
              </w:rPr>
              <w:t xml:space="preserve">3</w:t>
            </w:r>
            <w:r>
              <w:rPr>
                <w:rFonts w:ascii="Arial" w:hAnsi="Arial" w:eastAsia="Arial" w:cs="Arial"/>
                <w:color w:val="000000"/>
                <w:sz w:val="18"/>
                <w:szCs w:val="18"/>
                <w:b w:val="1"/>
                <w:bCs w:val="1"/>
              </w:rPr>
              <w:t xml:space="preserve"> </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$ 2,799</w:t>
            </w:r>
          </w:p>
        </w:tc>
        <w:tc>
          <w:tcPr>
            <w:tcW w:w="5000" w:type="pct"/>
          </w:tcPr>
          <w:p>
            <w:pPr/>
            <w:r>
              <w:rPr>
                <w:rFonts w:ascii="Arial" w:hAnsi="Arial" w:eastAsia="Arial" w:cs="Arial"/>
                <w:color w:val="000000"/>
                <w:sz w:val="18"/>
                <w:szCs w:val="18"/>
              </w:rPr>
              <w:t xml:space="preserve">$ 3,299</w:t>
            </w:r>
          </w:p>
        </w:tc>
        <w:tc>
          <w:tcPr>
            <w:tcW w:w="5000" w:type="pct"/>
          </w:tcPr>
          <w:p>
            <w:pPr/>
            <w:r>
              <w:rPr>
                <w:rFonts w:ascii="Arial" w:hAnsi="Arial" w:eastAsia="Arial" w:cs="Arial"/>
                <w:color w:val="000000"/>
                <w:sz w:val="18"/>
                <w:szCs w:val="18"/>
              </w:rPr>
              <w:t xml:space="preserve">$ 4,999</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$ 3,459</w:t>
            </w:r>
          </w:p>
        </w:tc>
        <w:tc>
          <w:tcPr>
            <w:tcW w:w="5000" w:type="pct"/>
          </w:tcPr>
          <w:p>
            <w:pPr/>
            <w:r>
              <w:rPr>
                <w:rFonts w:ascii="Arial" w:hAnsi="Arial" w:eastAsia="Arial" w:cs="Arial"/>
                <w:color w:val="000000"/>
                <w:sz w:val="18"/>
                <w:szCs w:val="18"/>
              </w:rPr>
              <w:t xml:space="preserve">$ 3,949</w:t>
            </w:r>
          </w:p>
        </w:tc>
        <w:tc>
          <w:tcPr>
            <w:tcW w:w="5000" w:type="pct"/>
          </w:tcPr>
          <w:p>
            <w:pPr/>
            <w:r>
              <w:rPr>
                <w:rFonts w:ascii="Arial" w:hAnsi="Arial" w:eastAsia="Arial" w:cs="Arial"/>
                <w:color w:val="000000"/>
                <w:sz w:val="18"/>
                <w:szCs w:val="18"/>
              </w:rPr>
              <w:t xml:space="preserve">$ 5,119</w:t>
            </w:r>
          </w:p>
        </w:tc>
        <w:tc>
          <w:tcPr>
            <w:tcW w:w="5000" w:type="pct"/>
          </w:tcPr>
          <w:p>
            <w:pPr/>
            <w:r>
              <w:rPr>
                <w:rFonts w:ascii="Arial" w:hAnsi="Arial" w:eastAsia="Arial" w:cs="Arial"/>
                <w:color w:val="000000"/>
                <w:sz w:val="18"/>
                <w:szCs w:val="18"/>
              </w:rPr>
              <w:t xml:space="preserve">$ 8,379</w:t>
            </w:r>
          </w:p>
        </w:tc>
        <w:tc>
          <w:tcPr>
            <w:tcW w:w="5000" w:type="pct"/>
          </w:tcPr>
          <w:p>
            <w:pPr/>
            <w:r>
              <w:rPr>
                <w:rFonts w:ascii="Arial" w:hAnsi="Arial" w:eastAsia="Arial" w:cs="Arial"/>
                <w:color w:val="000000"/>
                <w:sz w:val="18"/>
                <w:szCs w:val="18"/>
              </w:rPr>
              <w:t xml:space="preserve">$ 1,599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$299</w:t>
            </w:r>
          </w:p>
        </w:tc>
      </w:tr>
      <w:tr>
        <w:trPr/>
        <w:tc>
          <w:tcPr>
            <w:tcW w:w="5000" w:type="pct"/>
          </w:tcPr>
          <w:p>
            <w:pPr/>
            <w:r>
              <w:rPr>
                <w:rFonts w:ascii="Arial" w:hAnsi="Arial" w:eastAsia="Arial" w:cs="Arial"/>
                <w:color w:val="000000"/>
                <w:sz w:val="18"/>
                <w:szCs w:val="18"/>
              </w:rPr>
              <w:t xml:space="preserve">Renta Ski con casco 03 días</w:t>
            </w:r>
          </w:p>
        </w:tc>
        <w:tc>
          <w:tcPr>
            <w:tcW w:w="5000" w:type="pct"/>
          </w:tcPr>
          <w:p>
            <w:pPr/>
            <w:r>
              <w:rPr>
                <w:rFonts w:ascii="Arial" w:hAnsi="Arial" w:eastAsia="Arial" w:cs="Arial"/>
                <w:color w:val="000000"/>
                <w:sz w:val="18"/>
                <w:szCs w:val="18"/>
              </w:rPr>
              <w:t xml:space="preserve">ADL $399			MNR: $349</w:t>
            </w:r>
          </w:p>
        </w:tc>
      </w:tr>
    </w:tbl>
    <w:p>
      <w:pPr>
        <w:jc w:val="start"/>
      </w:pPr>
      <w:r>
        <w:rPr>
          <w:rFonts w:ascii="Arial" w:hAnsi="Arial" w:eastAsia="Arial" w:cs="Arial"/>
          <w:color w:val="000000"/>
          <w:sz w:val="18"/>
          <w:szCs w:val="18"/>
        </w:rPr>
        <w:t xml:space="preserve">– Precios indicados en USD.–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Beaver Creek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Beaver Creek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México-Denver-México </w:t>
      </w:r>
    </w:p>
    <w:p>
      <w:pPr>
        <w:jc w:val="start"/>
      </w:pPr>
      <w:r>
        <w:rPr>
          <w:rFonts w:ascii="Arial" w:hAnsi="Arial" w:eastAsia="Arial" w:cs="Arial"/>
          <w:sz w:val="18"/>
          <w:szCs w:val="18"/>
        </w:rPr>
        <w:t xml:space="preserve">  ● 03 noches de alojamiento en hotel seleccionado en Beaver Creek</w:t>
      </w:r>
    </w:p>
    <w:p>
      <w:pPr>
        <w:jc w:val="start"/>
      </w:pPr>
      <w:r>
        <w:rPr>
          <w:rFonts w:ascii="Arial" w:hAnsi="Arial" w:eastAsia="Arial" w:cs="Arial"/>
          <w:sz w:val="18"/>
          <w:szCs w:val="18"/>
        </w:rPr>
        <w:t xml:space="preserve">  ● Epic Pass 03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Lift Tickets, renta de equipos </w:t>
      </w:r>
    </w:p>
    <w:p>
      <w:pPr>
        <w:jc w:val="start"/>
      </w:pPr>
      <w:r>
        <w:rPr>
          <w:rFonts w:ascii="Arial" w:hAnsi="Arial" w:eastAsia="Arial" w:cs="Arial"/>
          <w:sz w:val="18"/>
          <w:szCs w:val="18"/>
        </w:rPr>
        <w:t xml:space="preserve">  ● Gastos personales y servicios no especificados.</w:t>
      </w:r>
    </w:p>
    <w:p>
      <w:pPr>
        <w:jc w:val="start"/>
      </w:pPr>
      <w:r>
        <w:rPr>
          <w:rFonts w:ascii="Arial" w:hAnsi="Arial" w:eastAsia="Arial" w:cs="Arial"/>
          <w:sz w:val="18"/>
          <w:szCs w:val="18"/>
        </w:rPr>
        <w:t xml:space="preserve">  ● Equipaje documentado, consulte peso y medidas según aerolíneas. </w:t>
      </w:r>
    </w:p>
    <w:p>
      <w:pPr>
        <w:jc w:val="start"/>
      </w:pPr>
      <w:r>
        <w:rPr>
          <w:rFonts w:ascii="Arial" w:hAnsi="Arial" w:eastAsia="Arial" w:cs="Arial"/>
          <w:sz w:val="18"/>
          <w:szCs w:val="18"/>
        </w:rPr>
        <w:t xml:space="preserve">  ● Los hoteles cobraran un resort fee directamente al pasajero en el destino,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631D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6CA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6147A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agz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2025-09-29T13:59:32-06:00</dcterms:created>
  <dcterms:modified xsi:type="dcterms:W3CDTF">2025-09-29T13:59:32-06:00</dcterms:modified>
</cp:coreProperties>
</file>

<file path=docProps/custom.xml><?xml version="1.0" encoding="utf-8"?>
<Properties xmlns="http://schemas.openxmlformats.org/officeDocument/2006/custom-properties" xmlns:vt="http://schemas.openxmlformats.org/officeDocument/2006/docPropsVTypes"/>
</file>