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Joyas del Este con New York</w:t>
      </w:r>
    </w:p>
    <w:p>
      <w:pPr>
        <w:jc w:val="start"/>
      </w:pPr>
      <w:r>
        <w:rPr>
          <w:rFonts w:ascii="Arial" w:hAnsi="Arial" w:eastAsia="Arial" w:cs="Arial"/>
          <w:sz w:val="22.5"/>
          <w:szCs w:val="22.5"/>
          <w:b w:val="1"/>
          <w:bCs w:val="1"/>
        </w:rPr>
        <w:t xml:space="preserve">MT-42894  </w:t>
      </w:r>
      <w:r>
        <w:rPr>
          <w:rFonts w:ascii="Arial" w:hAnsi="Arial" w:eastAsia="Arial" w:cs="Arial"/>
          <w:sz w:val="22.5"/>
          <w:szCs w:val="22.5"/>
        </w:rPr>
        <w:t xml:space="preserve">- Web: </w:t>
      </w:r>
      <w:hyperlink r:id="rId7" w:history="1">
        <w:r>
          <w:rPr>
            <w:color w:val="blue"/>
          </w:rPr>
          <w:t xml:space="preserve">https://viaje.mt/vrBcJ</w:t>
        </w:r>
      </w:hyperlink>
    </w:p>
    <w:p>
      <w:pPr>
        <w:jc w:val="start"/>
      </w:pPr>
      <w:r>
        <w:rPr>
          <w:rFonts w:ascii="Arial" w:hAnsi="Arial" w:eastAsia="Arial" w:cs="Arial"/>
          <w:sz w:val="22.5"/>
          <w:szCs w:val="22.5"/>
          <w:b w:val="1"/>
          <w:bCs w:val="1"/>
        </w:rPr>
        <w:t xml:space="preserve">9 días y 8 noches</w:t>
      </w:r>
    </w:p>
    <w:p>
      <w:pPr>
        <w:jc w:val="start"/>
      </w:pPr>
    </w:p>
    <w:p>
      <w:pPr>
        <w:jc w:val="center"/>
        <w:spacing w:before="450"/>
      </w:pPr>
      <w:r>
        <w:rPr>
          <w:rFonts w:ascii="Arial" w:hAnsi="Arial" w:eastAsia="Arial" w:cs="Arial"/>
          <w:sz w:val="33"/>
          <w:szCs w:val="33"/>
        </w:rPr>
        <w:t xml:space="preserve">Desde $1879 </w:t>
      </w:r>
      <w:r>
        <w:rPr>
          <w:rFonts w:ascii="Arial" w:hAnsi="Arial" w:eastAsia="Arial" w:cs="Arial"/>
          <w:sz w:val="25.5"/>
          <w:szCs w:val="25.5"/>
          <w:vertAlign w:val="superscript"/>
        </w:rPr>
        <w:t xml:space="preserve">USD</w:t>
      </w:r>
      <w:r>
        <w:rPr>
          <w:rFonts w:ascii="Arial" w:hAnsi="Arial" w:eastAsia="Arial" w:cs="Arial"/>
          <w:sz w:val="33"/>
          <w:szCs w:val="33"/>
        </w:rPr>
        <w:t xml:space="preserve"> | CPL + 499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48.5875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b w:val="1"/>
          <w:bCs w:val="1"/>
        </w:rPr>
        <w:t xml:space="preserve">Salidas para el año 2025</w:t>
      </w:r>
      <w:br/>
      <w:r>
        <w:rPr>
          <w:rFonts w:ascii="Arial" w:hAnsi="Arial" w:eastAsia="Arial" w:cs="Arial"/>
          <w:sz w:val="22.5"/>
          <w:szCs w:val="22.5"/>
        </w:rPr>
        <w:t xml:space="preserve">Septiembre 25</w:t>
      </w:r>
      <w:br/>
      <w:r>
        <w:rPr>
          <w:rFonts w:ascii="Arial" w:hAnsi="Arial" w:eastAsia="Arial" w:cs="Arial"/>
          <w:sz w:val="22.5"/>
          <w:szCs w:val="22.5"/>
        </w:rPr>
        <w:t xml:space="preserve">Octubre 2, 9, 16, 23, 30</w:t>
      </w:r>
      <w:br/>
      <w:r>
        <w:rPr>
          <w:rFonts w:ascii="Arial" w:hAnsi="Arial" w:eastAsia="Arial" w:cs="Arial"/>
          <w:sz w:val="22.5"/>
          <w:szCs w:val="22.5"/>
        </w:rPr>
        <w:t xml:space="preserve">Noviembre 6</w:t>
      </w:r>
      <w:br/>
      <w:r>
        <w:rPr>
          <w:rFonts w:ascii="Arial" w:hAnsi="Arial" w:eastAsia="Arial" w:cs="Arial"/>
          <w:sz w:val="22.5"/>
          <w:szCs w:val="22.5"/>
        </w:rPr>
        <w:t xml:space="preserve">Diciembre 18</w:t>
      </w:r>
      <w:br/>
      <w:br/>
      <w:r>
        <w:rPr>
          <w:rFonts w:ascii="Arial" w:hAnsi="Arial" w:eastAsia="Arial" w:cs="Arial"/>
          <w:sz w:val="22.5"/>
          <w:szCs w:val="22.5"/>
          <w:b w:val="1"/>
          <w:bCs w:val="1"/>
        </w:rPr>
        <w:t xml:space="preserve">SALIDAS 2026</w:t>
      </w:r>
      <w:br/>
      <w:r>
        <w:rPr>
          <w:rFonts w:ascii="Arial" w:hAnsi="Arial" w:eastAsia="Arial" w:cs="Arial"/>
          <w:sz w:val="22.5"/>
          <w:szCs w:val="22.5"/>
        </w:rPr>
        <w:t xml:space="preserve">Marzo 5, 19</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Estados Unidos.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New York, Philadelphia, Lancaster, Washington, Niagara Falls, Boston, Newport.</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 NEW YORK</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de la Ciudad de México con 3 hrs de antelación para tomar su vuelo con destino a New York. Recepcion en el aeropuerto y traslado al hotel. Resto del día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NEW YORK – PHILADELPHIA – LANCASTER – WASHINGTON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americano. Salida hacia Philadelphia, ciudad donde trece colonias declararon su independencia de Inglaterra. Al llegar se realiza una visita que incluye: El camino de Elfreth, el antiguo barrio victoriano, el boulevard Benjamin Franklin con parada frente al Museo de Arte, escaleras de Rock y la Campana de la Libertad. Tiempo para almorzar (no incluido). Luego de almorzar continuamos viaje hacia el país holandés Amish Country donde haremos una parada en el Amish marklet y breve visita panorámica antes de continuar hacia Washington donde llegaremos a últimas horas de la tarde.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WASHINGTON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Americano. Salida para la visita de cuatro horas que nos llevara hasta el Cementerio de Arlington donde se encuentran las tumbas de los hermanos Kennedy; monumento a la memoria del presidente Lincoln, IWO JIMA; la Casa Blanca (por fuera); la Avenida Pennsylvania y el Capitolio. Tarde libre para visitar los museos del Instituto Smithsonian.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WASHINGTON – NIAGARA FALLS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Americano. Temprano en la mañana salida hacia Niagara. La ruta recorre los estados de Pennsylvania y New York atravesando los montes Apalaches. Llegaremos a Niagara en horas de la tarde y acorde a la temporada realizaremos el paseo del barco Maid of the Mist indistintamente en este día o al siguiente.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NIAGARA FALLS – BOSTON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Americano. Por la mañana completaremos la visita de las Cataratas del Niagara. Visitando Isla de la Cabra, Lago Ontario, Fortin Niagara y represa hidroeléctrica. A la hora indicada salida hacia la ciudad de Boston.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BOSTON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Americano. Por la mañana visita de la ciudad: Universidad de Harvard, Plaza Copley frente al cual se encuentra la iglesia de la Trinidad; el barrio de Back Bay; Faneuil Hall (centro comercial); el Mercado Quincy y zona portuaria entre otros puntos de interés. Tarde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BOSTON – NEWPORT – NEW YORK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Americano. Partimos por la mañana rumbo a la ciudad de Nueva York. En el camino haremos una parada en Newport para ver esta ciudad encantadora conocida como la capital de los botes de vela de Estados Unidos y zona de mansiones entre ellas las mansiones de la familia Vanderbilt y Astor. Luego del almuerzo (no incluido) continuaremos hacia a la ciudad de Nueva York donde llegaremos a media tarde.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NEW YORK</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Americano. Visita de la ciudad. En camino al Alto Manhattan a lo largo del Central Park pasaremos por el Lincoln Center, el edificio Dakota y Strawberry Fields. Tras una breve parada en Central Park para ver la placa "Imagine" en homenaje a John Lennon, continuamos a Harlem. Luego de un recorrido por la zona bajamos por la 5ta Avenida donde veremos los Museos; Metropolitano, Frick y Guggenheim. Pasando frente a la catedral de St Patrick's y Rockefeller Center haremos una breve parada en plaza Madison para tener una vista del Flatiron Building y Empire State. Se continua hacia el Bajo Manhattan, pasando por Greenwich Village, Soho, Chinatown, la pequeña Italia, Wall Street, la iglesia de la Trinidad y la Capilla San Pablo. Desde aquí caminaremos con nuestro guía hasta Battery Park. Desde este histórico parque podemos admirar la Estatua de la Libertad. Aquí los pasajeros pueden optar por quedarse para visitar lugares de interés del bajo Manhattan o regresar en el autobús hasta la calle 34. Resto del día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NEW YORK-MÉXICO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Americano. A la hora indicada traslado al aeropuerto para tomar su vuelo con destino a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FECHAS</w:t>
            </w:r>
          </w:p>
        </w:tc>
        <w:tc>
          <w:tcPr>
            <w:tcW w:w="5000" w:type="pct"/>
          </w:tcPr>
          <w:p>
            <w:pPr/>
            <w:r>
              <w:rPr>
                <w:rFonts w:ascii="Arial" w:hAnsi="Arial" w:eastAsia="Arial" w:cs="Arial"/>
                <w:color w:val="000000"/>
                <w:sz w:val="18"/>
                <w:szCs w:val="18"/>
                <w:b w:val="1"/>
                <w:bCs w:val="1"/>
              </w:rPr>
              <w:t xml:space="preserve">CPL</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SGL</w:t>
            </w:r>
          </w:p>
        </w:tc>
        <w:tc>
          <w:tcPr>
            <w:tcW w:w="5000" w:type="pct"/>
          </w:tcPr>
          <w:p>
            <w:pPr/>
            <w:r>
              <w:rPr>
                <w:rFonts w:ascii="Arial" w:hAnsi="Arial" w:eastAsia="Arial" w:cs="Arial"/>
                <w:color w:val="000000"/>
                <w:sz w:val="18"/>
                <w:szCs w:val="18"/>
                <w:b w:val="1"/>
                <w:bCs w:val="1"/>
              </w:rPr>
              <w:t xml:space="preserve">MNR</w:t>
            </w:r>
          </w:p>
        </w:tc>
      </w:tr>
      <w:tr>
        <w:trPr/>
        <w:tc>
          <w:tcPr>
            <w:tcW w:w="5000" w:type="pct"/>
          </w:tcPr>
          <w:p>
            <w:pPr/>
            <w:r>
              <w:rPr>
                <w:rFonts w:ascii="Arial" w:hAnsi="Arial" w:eastAsia="Arial" w:cs="Arial"/>
                <w:color w:val="000000"/>
                <w:sz w:val="18"/>
                <w:szCs w:val="18"/>
              </w:rPr>
              <w:t xml:space="preserve">Septiembre 25			Octubre 2, 9, 16, 23, 30			Noviembre 6			Diciembre 18</w:t>
            </w:r>
          </w:p>
        </w:tc>
        <w:tc>
          <w:tcPr>
            <w:tcW w:w="5000" w:type="pct"/>
          </w:tcPr>
          <w:p>
            <w:pPr/>
            <w:r>
              <w:rPr>
                <w:rFonts w:ascii="Arial" w:hAnsi="Arial" w:eastAsia="Arial" w:cs="Arial"/>
                <w:color w:val="000000"/>
                <w:sz w:val="18"/>
                <w:szCs w:val="18"/>
              </w:rPr>
              <w:t xml:space="preserve">$2,149</w:t>
            </w:r>
          </w:p>
        </w:tc>
        <w:tc>
          <w:tcPr>
            <w:tcW w:w="5000" w:type="pct"/>
          </w:tcPr>
          <w:p>
            <w:pPr/>
            <w:r>
              <w:rPr>
                <w:rFonts w:ascii="Arial" w:hAnsi="Arial" w:eastAsia="Arial" w:cs="Arial"/>
                <w:color w:val="000000"/>
                <w:sz w:val="18"/>
                <w:szCs w:val="18"/>
              </w:rPr>
              <w:t xml:space="preserve">$2,339</w:t>
            </w:r>
          </w:p>
        </w:tc>
        <w:tc>
          <w:tcPr>
            <w:tcW w:w="5000" w:type="pct"/>
          </w:tcPr>
          <w:p>
            <w:pPr/>
            <w:r>
              <w:rPr>
                <w:rFonts w:ascii="Arial" w:hAnsi="Arial" w:eastAsia="Arial" w:cs="Arial"/>
                <w:color w:val="000000"/>
                <w:sz w:val="18"/>
                <w:szCs w:val="18"/>
              </w:rPr>
              <w:t xml:space="preserve">$2,649</w:t>
            </w:r>
          </w:p>
        </w:tc>
        <w:tc>
          <w:tcPr>
            <w:tcW w:w="5000" w:type="pct"/>
          </w:tcPr>
          <w:p>
            <w:pPr/>
            <w:r>
              <w:rPr>
                <w:rFonts w:ascii="Arial" w:hAnsi="Arial" w:eastAsia="Arial" w:cs="Arial"/>
                <w:color w:val="000000"/>
                <w:sz w:val="18"/>
                <w:szCs w:val="18"/>
              </w:rPr>
              <w:t xml:space="preserve">$3,719</w:t>
            </w:r>
          </w:p>
        </w:tc>
        <w:tc>
          <w:tcPr>
            <w:tcW w:w="5000" w:type="pct"/>
          </w:tcPr>
          <w:p>
            <w:pPr/>
            <w:r>
              <w:rPr>
                <w:rFonts w:ascii="Arial" w:hAnsi="Arial" w:eastAsia="Arial" w:cs="Arial"/>
                <w:color w:val="000000"/>
                <w:sz w:val="18"/>
                <w:szCs w:val="18"/>
              </w:rPr>
              <w:t xml:space="preserve">$1,479</w:t>
            </w:r>
          </w:p>
        </w:tc>
      </w:tr>
      <w:tr>
        <w:trPr/>
        <w:tc>
          <w:tcPr>
            <w:tcW w:w="5000" w:type="pct"/>
            <w:gridSpan w:val="6"/>
          </w:tcPr>
          <w:p>
            <w:pPr/>
            <w:r>
              <w:rPr>
                <w:rFonts w:ascii="Arial" w:hAnsi="Arial" w:eastAsia="Arial" w:cs="Arial"/>
                <w:color w:val="000000"/>
                <w:sz w:val="18"/>
                <w:szCs w:val="18"/>
                <w:b w:val="1"/>
                <w:bCs w:val="1"/>
              </w:rPr>
              <w:t xml:space="preserve">TARIFAS 2026</w:t>
            </w:r>
          </w:p>
        </w:tc>
      </w:tr>
      <w:tr>
        <w:trPr/>
        <w:tc>
          <w:tcPr>
            <w:tcW w:w="5000" w:type="pct"/>
          </w:tcPr>
          <w:p>
            <w:pPr/>
            <w:r>
              <w:rPr>
                <w:rFonts w:ascii="Arial" w:hAnsi="Arial" w:eastAsia="Arial" w:cs="Arial"/>
                <w:color w:val="000000"/>
                <w:sz w:val="18"/>
                <w:szCs w:val="18"/>
                <w:b w:val="1"/>
                <w:bCs w:val="1"/>
              </w:rPr>
              <w:t xml:space="preserve">FECHAS</w:t>
            </w:r>
          </w:p>
        </w:tc>
        <w:tc>
          <w:tcPr>
            <w:tcW w:w="5000" w:type="pct"/>
          </w:tcPr>
          <w:p>
            <w:pPr/>
            <w:r>
              <w:rPr>
                <w:rFonts w:ascii="Arial" w:hAnsi="Arial" w:eastAsia="Arial" w:cs="Arial"/>
                <w:color w:val="000000"/>
                <w:sz w:val="18"/>
                <w:szCs w:val="18"/>
                <w:b w:val="1"/>
                <w:bCs w:val="1"/>
              </w:rPr>
              <w:t xml:space="preserve">CPL</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SGL</w:t>
            </w:r>
          </w:p>
        </w:tc>
        <w:tc>
          <w:tcPr>
            <w:tcW w:w="5000" w:type="pct"/>
          </w:tcPr>
          <w:p>
            <w:pPr/>
            <w:r>
              <w:rPr>
                <w:rFonts w:ascii="Arial" w:hAnsi="Arial" w:eastAsia="Arial" w:cs="Arial"/>
                <w:color w:val="000000"/>
                <w:sz w:val="18"/>
                <w:szCs w:val="18"/>
                <w:b w:val="1"/>
                <w:bCs w:val="1"/>
              </w:rPr>
              <w:t xml:space="preserve">MNR</w:t>
            </w:r>
          </w:p>
        </w:tc>
      </w:tr>
      <w:tr>
        <w:trPr/>
        <w:tc>
          <w:tcPr>
            <w:tcW w:w="5000" w:type="pct"/>
          </w:tcPr>
          <w:p>
            <w:pPr/>
            <w:r>
              <w:rPr>
                <w:rFonts w:ascii="Arial" w:hAnsi="Arial" w:eastAsia="Arial" w:cs="Arial"/>
                <w:color w:val="000000"/>
                <w:sz w:val="18"/>
                <w:szCs w:val="18"/>
              </w:rPr>
              <w:t xml:space="preserve">Marzo 5, 19</w:t>
            </w:r>
          </w:p>
        </w:tc>
        <w:tc>
          <w:tcPr>
            <w:tcW w:w="5000" w:type="pct"/>
          </w:tcPr>
          <w:p>
            <w:pPr/>
            <w:r>
              <w:rPr>
                <w:rFonts w:ascii="Arial" w:hAnsi="Arial" w:eastAsia="Arial" w:cs="Arial"/>
                <w:color w:val="000000"/>
                <w:sz w:val="18"/>
                <w:szCs w:val="18"/>
              </w:rPr>
              <w:t xml:space="preserve">$ 2,109</w:t>
            </w:r>
          </w:p>
        </w:tc>
        <w:tc>
          <w:tcPr>
            <w:tcW w:w="5000" w:type="pct"/>
          </w:tcPr>
          <w:p>
            <w:pPr/>
            <w:r>
              <w:rPr>
                <w:rFonts w:ascii="Arial" w:hAnsi="Arial" w:eastAsia="Arial" w:cs="Arial"/>
                <w:color w:val="000000"/>
                <w:sz w:val="18"/>
                <w:szCs w:val="18"/>
              </w:rPr>
              <w:t xml:space="preserve">$ 2,269</w:t>
            </w:r>
          </w:p>
        </w:tc>
        <w:tc>
          <w:tcPr>
            <w:tcW w:w="5000" w:type="pct"/>
          </w:tcPr>
          <w:p>
            <w:pPr/>
            <w:r>
              <w:rPr>
                <w:rFonts w:ascii="Arial" w:hAnsi="Arial" w:eastAsia="Arial" w:cs="Arial"/>
                <w:color w:val="000000"/>
                <w:sz w:val="18"/>
                <w:szCs w:val="18"/>
              </w:rPr>
              <w:t xml:space="preserve">$ 2,549</w:t>
            </w:r>
          </w:p>
        </w:tc>
        <w:tc>
          <w:tcPr>
            <w:tcW w:w="5000" w:type="pct"/>
          </w:tcPr>
          <w:p>
            <w:pPr/>
            <w:r>
              <w:rPr>
                <w:rFonts w:ascii="Arial" w:hAnsi="Arial" w:eastAsia="Arial" w:cs="Arial"/>
                <w:color w:val="000000"/>
                <w:sz w:val="18"/>
                <w:szCs w:val="18"/>
              </w:rPr>
              <w:t xml:space="preserve">$ 3,589</w:t>
            </w:r>
          </w:p>
        </w:tc>
        <w:tc>
          <w:tcPr>
            <w:tcW w:w="5000" w:type="pct"/>
          </w:tcPr>
          <w:p>
            <w:pPr/>
            <w:r>
              <w:rPr>
                <w:rFonts w:ascii="Arial" w:hAnsi="Arial" w:eastAsia="Arial" w:cs="Arial"/>
                <w:color w:val="000000"/>
                <w:sz w:val="18"/>
                <w:szCs w:val="18"/>
              </w:rPr>
              <w:t xml:space="preserve">$ 1,479</w:t>
            </w:r>
          </w:p>
        </w:tc>
      </w:tr>
    </w:tbl>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w:t>
            </w:r>
          </w:p>
        </w:tc>
        <w:tc>
          <w:tcPr>
            <w:tcW w:w="5000" w:type="pct"/>
          </w:tcPr>
          <w:p>
            <w:pPr/>
            <w:r>
              <w:rPr>
                <w:rFonts w:ascii="Arial" w:hAnsi="Arial" w:eastAsia="Arial" w:cs="Arial"/>
                <w:color w:val="000000"/>
                <w:sz w:val="18"/>
                <w:szCs w:val="18"/>
              </w:rPr>
              <w:t xml:space="preserve">$499</w:t>
            </w:r>
          </w:p>
        </w:tc>
      </w:tr>
    </w:tbl>
    <w:p>
      <w:pPr>
        <w:jc w:val="start"/>
      </w:pPr>
      <w:r>
        <w:rPr>
          <w:rFonts w:ascii="Arial" w:hAnsi="Arial" w:eastAsia="Arial" w:cs="Arial"/>
          <w:color w:val="000000"/>
          <w:sz w:val="18"/>
          <w:szCs w:val="18"/>
        </w:rPr>
        <w:t xml:space="preserve">– Precios por persona en dólares.– Los precios cambian constantemente, así que te sugerimos la verificación de estos, y no utilizar este documento como definitivo.– Consultar suplemento por temporada alta.– Habitación en ocupación máxima para 4 personas. Consulte otras opciones de hospedaje.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Wyndham New Yorker Hotel</w:t>
            </w:r>
          </w:p>
        </w:tc>
        <w:tc>
          <w:tcPr>
            <w:tcW w:w="5000" w:type="pct"/>
          </w:tcPr>
          <w:p>
            <w:pPr/>
            <w:r>
              <w:rPr>
                <w:rFonts w:ascii="Arial" w:hAnsi="Arial" w:eastAsia="Arial" w:cs="Arial"/>
                <w:color w:val="000000"/>
                <w:sz w:val="18"/>
                <w:szCs w:val="18"/>
              </w:rPr>
              <w:t xml:space="preserve">New York</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E.U</w:t>
            </w:r>
          </w:p>
        </w:tc>
      </w:tr>
      <w:tr>
        <w:trPr/>
        <w:tc>
          <w:tcPr>
            <w:tcW w:w="5000" w:type="pct"/>
          </w:tcPr>
          <w:p>
            <w:pPr/>
            <w:r>
              <w:rPr>
                <w:rFonts w:ascii="Arial" w:hAnsi="Arial" w:eastAsia="Arial" w:cs="Arial"/>
                <w:color w:val="000000"/>
                <w:sz w:val="18"/>
                <w:szCs w:val="18"/>
              </w:rPr>
              <w:t xml:space="preserve">Westin Washington Dc City Center</w:t>
            </w:r>
          </w:p>
        </w:tc>
        <w:tc>
          <w:tcPr>
            <w:tcW w:w="5000" w:type="pct"/>
          </w:tcPr>
          <w:p>
            <w:pPr/>
            <w:r>
              <w:rPr>
                <w:rFonts w:ascii="Arial" w:hAnsi="Arial" w:eastAsia="Arial" w:cs="Arial"/>
                <w:color w:val="000000"/>
                <w:sz w:val="18"/>
                <w:szCs w:val="18"/>
              </w:rPr>
              <w:t xml:space="preserve">Washington</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E.U.</w:t>
            </w:r>
          </w:p>
        </w:tc>
      </w:tr>
      <w:tr>
        <w:trPr/>
        <w:tc>
          <w:tcPr>
            <w:tcW w:w="5000" w:type="pct"/>
          </w:tcPr>
          <w:p>
            <w:pPr/>
            <w:r>
              <w:rPr>
                <w:rFonts w:ascii="Arial" w:hAnsi="Arial" w:eastAsia="Arial" w:cs="Arial"/>
                <w:color w:val="000000"/>
                <w:sz w:val="18"/>
                <w:szCs w:val="18"/>
              </w:rPr>
              <w:t xml:space="preserve">Sheraton Niagara Falls</w:t>
            </w:r>
          </w:p>
        </w:tc>
        <w:tc>
          <w:tcPr>
            <w:tcW w:w="5000" w:type="pct"/>
          </w:tcPr>
          <w:p>
            <w:pPr/>
            <w:r>
              <w:rPr>
                <w:rFonts w:ascii="Arial" w:hAnsi="Arial" w:eastAsia="Arial" w:cs="Arial"/>
                <w:color w:val="000000"/>
                <w:sz w:val="18"/>
                <w:szCs w:val="18"/>
              </w:rPr>
              <w:t xml:space="preserve">Niagara Falls</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E.U</w:t>
            </w:r>
          </w:p>
        </w:tc>
      </w:tr>
      <w:tr>
        <w:trPr/>
        <w:tc>
          <w:tcPr>
            <w:tcW w:w="5000" w:type="pct"/>
          </w:tcPr>
          <w:p>
            <w:pPr/>
            <w:r>
              <w:rPr>
                <w:rFonts w:ascii="Arial" w:hAnsi="Arial" w:eastAsia="Arial" w:cs="Arial"/>
                <w:color w:val="000000"/>
                <w:sz w:val="18"/>
                <w:szCs w:val="18"/>
              </w:rPr>
              <w:t xml:space="preserve">Four Points By Sheraton Wakefield Boston Hotel</w:t>
            </w:r>
          </w:p>
        </w:tc>
        <w:tc>
          <w:tcPr>
            <w:tcW w:w="5000" w:type="pct"/>
          </w:tcPr>
          <w:p>
            <w:pPr/>
            <w:r>
              <w:rPr>
                <w:rFonts w:ascii="Arial" w:hAnsi="Arial" w:eastAsia="Arial" w:cs="Arial"/>
                <w:color w:val="000000"/>
                <w:sz w:val="18"/>
                <w:szCs w:val="18"/>
              </w:rPr>
              <w:t xml:space="preserve">Wakefield</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E.U</w:t>
            </w:r>
          </w:p>
        </w:tc>
      </w:tr>
      <w:tr>
        <w:trPr/>
        <w:tc>
          <w:tcPr>
            <w:tcW w:w="5000" w:type="pct"/>
            <w:gridSpan w:val="4"/>
          </w:tcPr>
          <w:p>
            <w:pPr/>
            <w:r>
              <w:rPr>
                <w:rFonts w:ascii="Arial" w:hAnsi="Arial" w:eastAsia="Arial" w:cs="Arial"/>
                <w:color w:val="000000"/>
                <w:sz w:val="18"/>
                <w:szCs w:val="18"/>
              </w:rPr>
              <w:t xml:space="preserve">Ésta es la relación de los hoteles prevista en este circuito, sujeta a cambios por razones operativas y de períodos de eventos o temporadas altas, en las que se podría alojar en localidades cercanas</w:t>
            </w:r>
          </w:p>
        </w:tc>
      </w:tr>
    </w:tbl>
    <w:p>
      <w:pPr>
        <w:jc w:val="start"/>
      </w:pPr>
      <w:r>
        <w:rPr>
          <w:rFonts w:ascii="Arial" w:hAnsi="Arial" w:eastAsia="Arial" w:cs="Arial"/>
          <w:sz w:val="22.5"/>
          <w:szCs w:val="22.5"/>
          <w:b w:val="1"/>
          <w:bCs w:val="1"/>
        </w:rPr>
        <w:t xml:space="preserve">Precios vigentes hasta el 19/03/2026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Vuelo redondo México-New York-México</w:t>
      </w:r>
    </w:p>
    <w:p>
      <w:pPr>
        <w:jc w:val="start"/>
      </w:pPr>
      <w:r>
        <w:rPr>
          <w:rFonts w:ascii="Arial" w:hAnsi="Arial" w:eastAsia="Arial" w:cs="Arial"/>
          <w:sz w:val="18"/>
          <w:szCs w:val="18"/>
        </w:rPr>
        <w:t xml:space="preserve">  ● Traslado aeropuerto-hotel-aeropuerto </w:t>
      </w:r>
    </w:p>
    <w:p>
      <w:pPr>
        <w:jc w:val="start"/>
      </w:pPr>
      <w:r>
        <w:rPr>
          <w:rFonts w:ascii="Arial" w:hAnsi="Arial" w:eastAsia="Arial" w:cs="Arial"/>
          <w:sz w:val="18"/>
          <w:szCs w:val="18"/>
        </w:rPr>
        <w:t xml:space="preserve">  ● 03 noches de alojamiento en New York</w:t>
      </w:r>
    </w:p>
    <w:p>
      <w:pPr>
        <w:jc w:val="start"/>
      </w:pPr>
      <w:r>
        <w:rPr>
          <w:rFonts w:ascii="Arial" w:hAnsi="Arial" w:eastAsia="Arial" w:cs="Arial"/>
          <w:sz w:val="18"/>
          <w:szCs w:val="18"/>
        </w:rPr>
        <w:t xml:space="preserve">  ● 02 noches de alojamiento en Washington</w:t>
      </w:r>
    </w:p>
    <w:p>
      <w:pPr>
        <w:jc w:val="start"/>
      </w:pPr>
      <w:r>
        <w:rPr>
          <w:rFonts w:ascii="Arial" w:hAnsi="Arial" w:eastAsia="Arial" w:cs="Arial"/>
          <w:sz w:val="18"/>
          <w:szCs w:val="18"/>
        </w:rPr>
        <w:t xml:space="preserve">  ● 01 noche de alojamiento en Niagara Falls</w:t>
      </w:r>
    </w:p>
    <w:p>
      <w:pPr>
        <w:jc w:val="start"/>
      </w:pPr>
      <w:r>
        <w:rPr>
          <w:rFonts w:ascii="Arial" w:hAnsi="Arial" w:eastAsia="Arial" w:cs="Arial"/>
          <w:sz w:val="18"/>
          <w:szCs w:val="18"/>
        </w:rPr>
        <w:t xml:space="preserve">  ● 02 noches de alojamiento en Boston</w:t>
      </w:r>
    </w:p>
    <w:p>
      <w:pPr>
        <w:jc w:val="start"/>
      </w:pPr>
      <w:r>
        <w:rPr>
          <w:rFonts w:ascii="Arial" w:hAnsi="Arial" w:eastAsia="Arial" w:cs="Arial"/>
          <w:sz w:val="18"/>
          <w:szCs w:val="18"/>
        </w:rPr>
        <w:t xml:space="preserve">  ● 8 desayunos americanos</w:t>
      </w:r>
    </w:p>
    <w:p>
      <w:pPr>
        <w:jc w:val="start"/>
      </w:pPr>
      <w:r>
        <w:rPr>
          <w:rFonts w:ascii="Arial" w:hAnsi="Arial" w:eastAsia="Arial" w:cs="Arial"/>
          <w:sz w:val="18"/>
          <w:szCs w:val="18"/>
        </w:rPr>
        <w:t xml:space="preserve">  ● Crucero Maid of the Mist (opera mayo a octubre). Fuera de temporada será sustituido por la cueva de los vientos</w:t>
      </w:r>
    </w:p>
    <w:p>
      <w:pPr>
        <w:jc w:val="start"/>
      </w:pPr>
      <w:r>
        <w:rPr>
          <w:rFonts w:ascii="Arial" w:hAnsi="Arial" w:eastAsia="Arial" w:cs="Arial"/>
          <w:sz w:val="18"/>
          <w:szCs w:val="18"/>
        </w:rPr>
        <w:t xml:space="preserve">  ● Tour de Alto y Bajo de Manhattan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Impuestos aéreos por persona</w:t>
      </w:r>
    </w:p>
    <w:p>
      <w:pPr>
        <w:jc w:val="start"/>
      </w:pPr>
      <w:r>
        <w:rPr>
          <w:rFonts w:ascii="Arial" w:hAnsi="Arial" w:eastAsia="Arial" w:cs="Arial"/>
          <w:sz w:val="18"/>
          <w:szCs w:val="18"/>
        </w:rPr>
        <w:t xml:space="preserve">  ● Gastos personales, Alimentos, Seguros de asistencia, Servicios no especificados, </w:t>
      </w:r>
    </w:p>
    <w:p>
      <w:pPr>
        <w:jc w:val="start"/>
      </w:pPr>
      <w:r>
        <w:rPr>
          <w:rFonts w:ascii="Arial" w:hAnsi="Arial" w:eastAsia="Arial" w:cs="Arial"/>
          <w:sz w:val="18"/>
          <w:szCs w:val="18"/>
        </w:rPr>
        <w:t xml:space="preserve">  ● Equipaje documentado y asignación de asiento. </w:t>
      </w:r>
    </w:p>
    <w:p>
      <w:pPr>
        <w:jc w:val="start"/>
      </w:pPr>
      <w:r>
        <w:rPr>
          <w:rFonts w:ascii="Arial" w:hAnsi="Arial" w:eastAsia="Arial" w:cs="Arial"/>
          <w:sz w:val="18"/>
          <w:szCs w:val="18"/>
        </w:rPr>
        <w:t xml:space="preserve">  ● Algunos hoteles pueden cobrar resort fee, directo al pasajero en el destino.</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ESTADOS UNIDOS DE AMÉRICA:</w:t>
      </w:r>
      <w:r>
        <w:rPr>
          <w:rFonts w:ascii="Arial" w:hAnsi="Arial" w:eastAsia="Arial" w:cs="Arial"/>
          <w:sz w:val="18"/>
          <w:szCs w:val="18"/>
          <w:b w:val="1"/>
          <w:bCs w:val="1"/>
        </w:rPr>
        <w:t xml:space="preserve">El trámite de la VISA AMERICANA se realiza estrictamente de manera personal.</w:t>
      </w:r>
      <w:r>
        <w:rPr>
          <w:rFonts w:ascii="Arial" w:hAnsi="Arial" w:eastAsia="Arial" w:cs="Arial"/>
          <w:sz w:val="18"/>
          <w:szCs w:val="18"/>
        </w:rPr>
        <w:t xml:space="preserve">No existe autorización de ninguna índole para la intermediación en la presentación de una solicitud de visa a través de un tercero o con un representante.Esta condición aplica para Mega Travel y en general para cualquier agencia de viajes.Para mayor información acerca del trámite de visa americana puede consultarla directamente en el portal de internet de la Embajada en México de los Estados Unidos de América:</w:t>
      </w:r>
      <w:hyperlink r:id="rId11" w:history="1">
        <w:r>
          <w:rPr/>
          <w:t xml:space="preserve"> https://mx.usembassy.gov/es/visas-es/</w:t>
        </w:r>
      </w:hyperlink>
    </w:p>
    <w:p>
      <w:pPr>
        <w:jc w:val="start"/>
      </w:pPr>
      <w:r>
        <w:rPr>
          <w:rFonts w:ascii="Arial" w:hAnsi="Arial" w:eastAsia="Arial" w:cs="Arial"/>
          <w:sz w:val="18"/>
          <w:szCs w:val="18"/>
          <w:b w:val="1"/>
          <w:bCs w:val="1"/>
        </w:rPr>
        <w:t xml:space="preserve">REQUISITOS PARA INGRESAR A ESTADOS UNIDOS</w:t>
      </w:r>
    </w:p>
    <w:p>
      <w:pPr>
        <w:numPr>
          <w:ilvl w:val="0"/>
          <w:numId w:val="3"/>
        </w:numPr>
      </w:pPr>
      <w:r>
        <w:rPr>
          <w:rFonts w:ascii="Arial" w:hAnsi="Arial" w:eastAsia="Arial" w:cs="Arial"/>
          <w:sz w:val="18"/>
          <w:szCs w:val="18"/>
        </w:rPr>
        <w:t xml:space="preserve">Pasaporte deberá contar con al menos 6 meses de vigencia posteriores a la fecha de regreso.</w:t>
      </w:r>
    </w:p>
    <w:p>
      <w:pPr>
        <w:numPr>
          <w:ilvl w:val="0"/>
          <w:numId w:val="3"/>
        </w:numPr>
      </w:pPr>
      <w:r>
        <w:rPr>
          <w:rFonts w:ascii="Arial" w:hAnsi="Arial" w:eastAsia="Arial" w:cs="Arial"/>
          <w:sz w:val="18"/>
          <w:szCs w:val="18"/>
        </w:rPr>
        <w:t xml:space="preserve">Visa americana vigente</w:t>
      </w:r>
    </w:p>
    <w:p>
      <w:pPr>
        <w:jc w:val="start"/>
      </w:pPr>
      <w:r>
        <w:rPr>
          <w:rFonts w:ascii="Arial" w:hAnsi="Arial" w:eastAsia="Arial" w:cs="Arial"/>
          <w:sz w:val="18"/>
          <w:szCs w:val="18"/>
        </w:rPr>
        <w:t xml:space="preserve">Por disposición oficial de las autoridades estadounidenses ya no necesario presentar el esquema de vacunación completa ni la carta jurada para ingresar al país.</w:t>
      </w:r>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0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AF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91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vrBcJ"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yperlink" Target="https://mx.usembassy.gov/es/visas-es/"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2025-10-04T14:56:50-06:00</dcterms:created>
  <dcterms:modified xsi:type="dcterms:W3CDTF">2025-10-04T14:56:50-06:00</dcterms:modified>
</cp:coreProperties>
</file>

<file path=docProps/custom.xml><?xml version="1.0" encoding="utf-8"?>
<Properties xmlns="http://schemas.openxmlformats.org/officeDocument/2006/custom-properties" xmlns:vt="http://schemas.openxmlformats.org/officeDocument/2006/docPropsVTypes"/>
</file>