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Panamá y Playa</w:t>
      </w:r>
    </w:p>
    <w:p>
      <w:pPr>
        <w:jc w:val="start"/>
      </w:pPr>
      <w:r>
        <w:rPr>
          <w:rFonts w:ascii="Arial" w:hAnsi="Arial" w:eastAsia="Arial" w:cs="Arial"/>
          <w:sz w:val="22.5"/>
          <w:szCs w:val="22.5"/>
          <w:b w:val="1"/>
          <w:bCs w:val="1"/>
        </w:rPr>
        <w:t xml:space="preserve">MT-50036  </w:t>
      </w:r>
      <w:r>
        <w:rPr>
          <w:rFonts w:ascii="Arial" w:hAnsi="Arial" w:eastAsia="Arial" w:cs="Arial"/>
          <w:sz w:val="22.5"/>
          <w:szCs w:val="22.5"/>
        </w:rPr>
        <w:t xml:space="preserve">- Web: </w:t>
      </w:r>
      <w:hyperlink r:id="rId7" w:history="1">
        <w:r>
          <w:rPr>
            <w:color w:val="blue"/>
          </w:rPr>
          <w:t xml:space="preserve">https://viaje.mt/TgCUV</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$868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Panamá, Playa Blanca.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PANAMÁ – PLAYA BLANCA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y traslado al hotel elegido en playa Blanca. Arenas doradas bordeadas por un mar color azul esmeralda, hermosos atardeceres y una increíble vista del Océano Pacífico hacen el escenario ideal de su estancia, en este bello rinconcito panameño.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PLAYA BLANCA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disfrutar de las playas de este hermoso lugar.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PLAYA BLANCA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disfrutar de las playas de este hermoso lugar.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PLAYA BLANCA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 Playa Bonita hacia su hotel en Panamá.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Panamá,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Panamá, realizamos una parada en un Mercado Artesanal, el cual es muy solicitado por los visitantes debido a que pueden adquirir souvenirs o recuerdos propios del país que visitan. El tiempo usual en este sitio, comprende 30 minutos.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culminada la parada en el Mercado Artesanal, nos dirigimos al próximo punto, el cual comprende el Casco Antiguo de la Ciudad de Panamá. Una vez bajamos del autobús para hacer nuestro circuito, se le dan las respectivas indicaciones a todos los pasajeros, Dentro del Casco Antiguo, el circuito comprende la visita a la Plaza Herrera, Convento de los Jesuitas o compañía de Jesús, Plaza Mayor, Catedral Metropolitana y Plaza Quinto Centenario. A medida que se van recorriendo todos estos puntos, se hace la debida explicación de todo lo que vamos observando a nuestro alrededor.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Cabe destacar que el Casco Antiguo cuenta con una amplia serie de monumentos históricos, iglesias y conventos, por lo cual un recorrido sin vehículo puede demorar de 3 a 4 horas, por lo que ofrecemos un Tour Histórico para poder disfrutar más a fondo de todos sus atractivos.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Finalizado el circuito en el Casco Antiguo, disfrutamos de la vista panorámica de la ciudad Moderna de Panamá, y posteriormente realizamos la visita a la Calzada de Amador, un conjunto de cuatro Islas conectadas por una vía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PANAMÁ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del hotel hacia el aeropuerto Internacional para abordar vuelo de regreso a la Ciudad de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$ 858</w:t>
            </w:r>
          </w:p>
        </w:tc>
        <w:tc>
          <w:tcPr>
            <w:tcW w:w="5000" w:type="pct"/>
          </w:tcPr>
          <w:p>
            <w:pPr/>
            <w:r>
              <w:rPr>
                <w:rFonts w:ascii="Arial" w:hAnsi="Arial" w:eastAsia="Arial" w:cs="Arial"/>
                <w:color w:val="000000"/>
                <w:sz w:val="18"/>
                <w:szCs w:val="18"/>
              </w:rPr>
              <w:t xml:space="preserve">$ 868</w:t>
            </w:r>
          </w:p>
        </w:tc>
        <w:tc>
          <w:tcPr>
            <w:tcW w:w="5000" w:type="pct"/>
          </w:tcPr>
          <w:p>
            <w:pPr/>
            <w:r>
              <w:rPr>
                <w:rFonts w:ascii="Arial" w:hAnsi="Arial" w:eastAsia="Arial" w:cs="Arial"/>
                <w:color w:val="000000"/>
                <w:sz w:val="18"/>
                <w:szCs w:val="18"/>
              </w:rPr>
              <w:t xml:space="preserve">$ 1,148</w:t>
            </w:r>
          </w:p>
        </w:tc>
        <w:tc>
          <w:tcPr>
            <w:tcW w:w="5000" w:type="pct"/>
          </w:tcPr>
          <w:p>
            <w:pPr/>
            <w:r>
              <w:rPr>
                <w:rFonts w:ascii="Arial" w:hAnsi="Arial" w:eastAsia="Arial" w:cs="Arial"/>
                <w:color w:val="000000"/>
                <w:sz w:val="18"/>
                <w:szCs w:val="18"/>
              </w:rPr>
              <w:t xml:space="preserve">$ 618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$ 888</w:t>
            </w:r>
          </w:p>
        </w:tc>
        <w:tc>
          <w:tcPr>
            <w:tcW w:w="5000" w:type="pct"/>
          </w:tcPr>
          <w:p>
            <w:pPr/>
            <w:r>
              <w:rPr>
                <w:rFonts w:ascii="Arial" w:hAnsi="Arial" w:eastAsia="Arial" w:cs="Arial"/>
                <w:color w:val="000000"/>
                <w:sz w:val="18"/>
                <w:szCs w:val="18"/>
              </w:rPr>
              <w:t xml:space="preserve">$ 918</w:t>
            </w:r>
          </w:p>
        </w:tc>
        <w:tc>
          <w:tcPr>
            <w:tcW w:w="5000" w:type="pct"/>
          </w:tcPr>
          <w:p>
            <w:pPr/>
            <w:r>
              <w:rPr>
                <w:rFonts w:ascii="Arial" w:hAnsi="Arial" w:eastAsia="Arial" w:cs="Arial"/>
                <w:color w:val="000000"/>
                <w:sz w:val="18"/>
                <w:szCs w:val="18"/>
              </w:rPr>
              <w:t xml:space="preserve">$ 1,228</w:t>
            </w:r>
          </w:p>
        </w:tc>
        <w:tc>
          <w:tcPr>
            <w:tcW w:w="5000" w:type="pct"/>
          </w:tcPr>
          <w:p>
            <w:pPr/>
            <w:r>
              <w:rPr>
                <w:rFonts w:ascii="Arial" w:hAnsi="Arial" w:eastAsia="Arial" w:cs="Arial"/>
                <w:color w:val="000000"/>
                <w:sz w:val="18"/>
                <w:szCs w:val="18"/>
              </w:rPr>
              <w:t xml:space="preserve">$ 638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$ 928</w:t>
            </w:r>
          </w:p>
        </w:tc>
        <w:tc>
          <w:tcPr>
            <w:tcW w:w="5000" w:type="pct"/>
          </w:tcPr>
          <w:p>
            <w:pPr/>
            <w:r>
              <w:rPr>
                <w:rFonts w:ascii="Arial" w:hAnsi="Arial" w:eastAsia="Arial" w:cs="Arial"/>
                <w:color w:val="000000"/>
                <w:sz w:val="18"/>
                <w:szCs w:val="18"/>
              </w:rPr>
              <w:t xml:space="preserve">$ 958</w:t>
            </w:r>
          </w:p>
        </w:tc>
        <w:tc>
          <w:tcPr>
            <w:tcW w:w="5000" w:type="pct"/>
          </w:tcPr>
          <w:p>
            <w:pPr/>
            <w:r>
              <w:rPr>
                <w:rFonts w:ascii="Arial" w:hAnsi="Arial" w:eastAsia="Arial" w:cs="Arial"/>
                <w:color w:val="000000"/>
                <w:sz w:val="18"/>
                <w:szCs w:val="18"/>
              </w:rPr>
              <w:t xml:space="preserve">$ 1,328</w:t>
            </w:r>
          </w:p>
        </w:tc>
        <w:tc>
          <w:tcPr>
            <w:tcW w:w="5000" w:type="pct"/>
          </w:tcPr>
          <w:p>
            <w:pPr/>
            <w:r>
              <w:rPr>
                <w:rFonts w:ascii="Arial" w:hAnsi="Arial" w:eastAsia="Arial" w:cs="Arial"/>
                <w:color w:val="000000"/>
                <w:sz w:val="18"/>
                <w:szCs w:val="18"/>
              </w:rPr>
              <w:t xml:space="preserve">$ 638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pasajero viajando solo</w:t>
            </w:r>
          </w:p>
        </w:tc>
        <w:tc>
          <w:tcPr>
            <w:tcW w:w="5000" w:type="pct"/>
          </w:tcPr>
          <w:p>
            <w:pPr/>
            <w:r>
              <w:rPr>
                <w:rFonts w:ascii="Arial" w:hAnsi="Arial" w:eastAsia="Arial" w:cs="Arial"/>
                <w:color w:val="000000"/>
                <w:sz w:val="18"/>
                <w:szCs w:val="18"/>
              </w:rPr>
              <w:t xml:space="preserve">$ 75</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Studio Coliving</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Playa Blanca Resort Todo Incluido</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The Excutive</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Playa Blanca Resort Todo Incluido</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Evenia</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Playa Blanca Resort Todo Incluido</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Panamá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Playa Bonita en plan Todo Incluido.</w:t>
      </w:r>
    </w:p>
    <w:p>
      <w:pPr>
        <w:jc w:val="start"/>
      </w:pPr>
      <w:r>
        <w:rPr>
          <w:rFonts w:ascii="Arial" w:hAnsi="Arial" w:eastAsia="Arial" w:cs="Arial"/>
          <w:sz w:val="18"/>
          <w:szCs w:val="18"/>
        </w:rPr>
        <w:t xml:space="preserve">  ● 02 noches de alojamiento en Panamá con desayunos.</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Guía de habla hispana.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3"/>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810B1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911DF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3C20B1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gCUV"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2025-09-15T18:10:03-06:00</dcterms:created>
  <dcterms:modified xsi:type="dcterms:W3CDTF">2025-09-15T18:10:03-06:00</dcterms:modified>
</cp:coreProperties>
</file>

<file path=docProps/custom.xml><?xml version="1.0" encoding="utf-8"?>
<Properties xmlns="http://schemas.openxmlformats.org/officeDocument/2006/custom-properties" xmlns:vt="http://schemas.openxmlformats.org/officeDocument/2006/docPropsVTypes"/>
</file>