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Pura Vida Manuel Antonio</w:t>
      </w:r>
    </w:p>
    <w:p>
      <w:pPr>
        <w:jc w:val="start"/>
      </w:pPr>
      <w:r>
        <w:rPr>
          <w:rFonts w:ascii="Arial" w:hAnsi="Arial" w:eastAsia="Arial" w:cs="Arial"/>
          <w:sz w:val="22.5"/>
          <w:szCs w:val="22.5"/>
          <w:b w:val="1"/>
          <w:bCs w:val="1"/>
        </w:rPr>
        <w:t xml:space="preserve">MT-50102  </w:t>
      </w:r>
      <w:r>
        <w:rPr>
          <w:rFonts w:ascii="Arial" w:hAnsi="Arial" w:eastAsia="Arial" w:cs="Arial"/>
          <w:sz w:val="22.5"/>
          <w:szCs w:val="22.5"/>
        </w:rPr>
        <w:t xml:space="preserve">- Web: </w:t>
      </w:r>
      <w:hyperlink r:id="rId7" w:history="1">
        <w:r>
          <w:rPr>
            <w:color w:val="blue"/>
          </w:rPr>
          <w:t xml:space="preserve">https://viaje.mt/dwr</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$1218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 Manuel Antonio.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Excursión tradicional por la ciudad, recorrido por los principales sitios de la ciudad de San José y visita a la tienda de artesanías. O bien, nuestro nuevo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ARENAL - Volcán Arenal amp; Termales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y extraordinaria actividad volcánica. Para poder llegar a esta maravilla de la naturaleza nos trasladamos hacia la zona norte de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justo al frente del volcán. Esta excelente ubicación nos permite desde muy temprano, tener la mejor vista en espera de que el volcán complazca a los visitantes. Descansaremos en uno de los mejores sitios de aguas termales de la zona, donde de manera opcional se podrá contar con la oportunidad de realizarse un masaje o tratamiento reservado anticipadamente. Para cerrar con broche de oro, una deliciosa cena buffet, siempre con la mejor vista del Volcán Arenal. Después de la cena lo trasladaremos a su hotel.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actividades que ofrece la zona norte del país. Alojamiento en Arenal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ARENAL – MONTEVERDE</w:t>
      </w:r>
    </w:p>
    <w:p>
      <w:pPr>
        <w:jc w:val="both"/>
      </w:pPr>
      <w:r>
        <w:rPr>
          <w:rFonts w:ascii="Arial" w:hAnsi="Arial" w:eastAsia="Arial" w:cs="Arial"/>
          <w:sz w:val="18"/>
          <w:szCs w:val="18"/>
        </w:rPr>
        <w:t xml:space="preserve">Este día se trasladarán hacia la zona montañosa de Monteverde, la cual ha ganado renombre internacional como uno de los más sobresalientes santuarios de vida silvestre en el trópico. El traslado se hará por medio del sistema auto-bote-auto el cual consiste en traslado terrestre hasta el lago Arenal, traslado lacustre por el lago y recorrido terrestre hacia Monteverde; en el camino se deleitará con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MONTEVERDE –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zona de Manuel Antonio, el cual es visto como un destino de sol y arena, pero también posee gran variedad de actividades naturales y de aventura para todos sus visitantes, posee unas de las playas más prestigiosas a nivel nacional para la práctica de deportes extremos. Es considerado a nivel internacional como uno de los 12 parques nacionales más bellos del mundo, por su gran riqueza de flora y fauna silvestre. Alojamiento en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el disfrute de la belleza escénica de las playas del pacifico central costarricense, deportes extremos como Tirolesas, Cabalgatas, Kayaks, Catamarán visita al parque nacional Manuel Antonio o simplemente relajarse en la piscina del hotel. Alojamiento en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MANUEL ANTONIO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el traslado hacia el aeropuerto, para abordar vuelo regular con destino final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05 Ene al 30 Abr</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$ 1,788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$ 2,528</w:t>
            </w:r>
          </w:p>
        </w:tc>
        <w:tc>
          <w:tcPr>
            <w:tcW w:w="5000" w:type="pct"/>
          </w:tcPr>
          <w:p>
            <w:pPr/>
            <w:r>
              <w:rPr>
                <w:rFonts w:ascii="Arial" w:hAnsi="Arial" w:eastAsia="Arial" w:cs="Arial"/>
                <w:color w:val="000000"/>
                <w:sz w:val="18"/>
                <w:szCs w:val="18"/>
              </w:rPr>
              <w:t xml:space="preserve">$ 688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$ 2,028</w:t>
            </w:r>
          </w:p>
        </w:tc>
        <w:tc>
          <w:tcPr>
            <w:tcW w:w="5000" w:type="pct"/>
          </w:tcPr>
          <w:p>
            <w:pPr/>
            <w:r>
              <w:rPr>
                <w:rFonts w:ascii="Arial" w:hAnsi="Arial" w:eastAsia="Arial" w:cs="Arial"/>
                <w:color w:val="000000"/>
                <w:sz w:val="18"/>
                <w:szCs w:val="18"/>
              </w:rPr>
              <w:t xml:space="preserve">$ 3,228</w:t>
            </w:r>
          </w:p>
        </w:tc>
        <w:tc>
          <w:tcPr>
            <w:tcW w:w="5000" w:type="pct"/>
          </w:tcPr>
          <w:p>
            <w:pPr/>
            <w:r>
              <w:rPr>
                <w:rFonts w:ascii="Arial" w:hAnsi="Arial" w:eastAsia="Arial" w:cs="Arial"/>
                <w:color w:val="000000"/>
                <w:sz w:val="18"/>
                <w:szCs w:val="18"/>
              </w:rPr>
              <w:t xml:space="preserve">$ 728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30 de Nov</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$ 1,588</w:t>
            </w:r>
          </w:p>
        </w:tc>
        <w:tc>
          <w:tcPr>
            <w:tcW w:w="5000" w:type="pct"/>
          </w:tcPr>
          <w:p>
            <w:pPr/>
            <w:r>
              <w:rPr>
                <w:rFonts w:ascii="Arial" w:hAnsi="Arial" w:eastAsia="Arial" w:cs="Arial"/>
                <w:color w:val="000000"/>
                <w:sz w:val="18"/>
                <w:szCs w:val="18"/>
              </w:rPr>
              <w:t xml:space="preserve">$ 2,478</w:t>
            </w:r>
          </w:p>
        </w:tc>
        <w:tc>
          <w:tcPr>
            <w:tcW w:w="5000" w:type="pct"/>
          </w:tcPr>
          <w:p>
            <w:pPr/>
            <w:r>
              <w:rPr>
                <w:rFonts w:ascii="Arial" w:hAnsi="Arial" w:eastAsia="Arial" w:cs="Arial"/>
                <w:color w:val="000000"/>
                <w:sz w:val="18"/>
                <w:szCs w:val="18"/>
              </w:rPr>
              <w:t xml:space="preserve">$ 688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$ 1,968</w:t>
            </w:r>
          </w:p>
        </w:tc>
        <w:tc>
          <w:tcPr>
            <w:tcW w:w="5000" w:type="pct"/>
          </w:tcPr>
          <w:p>
            <w:pPr/>
            <w:r>
              <w:rPr>
                <w:rFonts w:ascii="Arial" w:hAnsi="Arial" w:eastAsia="Arial" w:cs="Arial"/>
                <w:color w:val="000000"/>
                <w:sz w:val="18"/>
                <w:szCs w:val="18"/>
              </w:rPr>
              <w:t xml:space="preserve">$ 3,118</w:t>
            </w:r>
          </w:p>
        </w:tc>
        <w:tc>
          <w:tcPr>
            <w:tcW w:w="5000" w:type="pct"/>
          </w:tcPr>
          <w:p>
            <w:pPr/>
            <w:r>
              <w:rPr>
                <w:rFonts w:ascii="Arial" w:hAnsi="Arial" w:eastAsia="Arial" w:cs="Arial"/>
                <w:color w:val="000000"/>
                <w:sz w:val="18"/>
                <w:szCs w:val="18"/>
              </w:rPr>
              <w:t xml:space="preserve">$ 728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$ 175</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pagaderos en Moneda Nacional al tipo de cambio del día.– Precios no aplican en semana santa, pascua, eventos especiales, carnaval, navidad y año nuevo–</w:t>
      </w:r>
      <w:r>
        <w:rPr>
          <w:rFonts w:ascii="Arial" w:hAnsi="Arial" w:eastAsia="Arial" w:cs="Arial"/>
          <w:color w:val="000000"/>
          <w:sz w:val="18"/>
          <w:szCs w:val="18"/>
        </w:rPr>
        <w:t xml:space="preserve">Tarifas válidas con precompra de 21 días.</w:t>
      </w:r>
      <w:r>
        <w:rPr>
          <w:rFonts w:ascii="Arial" w:hAnsi="Arial" w:eastAsia="Arial" w:cs="Arial"/>
          <w:color w:val="000000"/>
          <w:sz w:val="18"/>
          <w:szCs w:val="18"/>
        </w:rPr>
        <w:t xml:space="preserve">–</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Menores compartiendo habitación con sus padres, no incluye desayuno (sólo se permite 01 menor en base habitación doble). Menores de 3 a 10 años.–</w:t>
      </w:r>
      <w:r>
        <w:rPr>
          <w:rFonts w:ascii="Arial" w:hAnsi="Arial" w:eastAsia="Arial" w:cs="Arial"/>
          <w:color w:val="000000"/>
          <w:sz w:val="18"/>
          <w:szCs w:val="18"/>
        </w:rPr>
        <w:t xml:space="preserve">Consultar suplemento aéreo julio 2025.</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Paraiso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Tabulia Tree</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San Bada</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Hotel Costa Rica</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Parador Resort</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aeropuerto - hotel – aeropuerto y entre ciudades. </w:t>
      </w:r>
    </w:p>
    <w:p>
      <w:pPr>
        <w:jc w:val="start"/>
      </w:pPr>
      <w:r>
        <w:rPr>
          <w:rFonts w:ascii="Arial" w:hAnsi="Arial" w:eastAsia="Arial" w:cs="Arial"/>
          <w:sz w:val="18"/>
          <w:szCs w:val="18"/>
        </w:rPr>
        <w:t xml:space="preserve">  ● 02 noches de alojamiento en San José en el hotel elegido con desayunos.</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01 noche de alojamiento en Monteverde en el hotel elegido con desayunos.</w:t>
      </w:r>
    </w:p>
    <w:p>
      <w:pPr>
        <w:jc w:val="start"/>
      </w:pPr>
      <w:r>
        <w:rPr>
          <w:rFonts w:ascii="Arial" w:hAnsi="Arial" w:eastAsia="Arial" w:cs="Arial"/>
          <w:sz w:val="18"/>
          <w:szCs w:val="18"/>
        </w:rPr>
        <w:t xml:space="preserve">  ● 02 noches de alojamiento en Manuel Antonio en el hotel elegido con desayunos.</w:t>
      </w:r>
    </w:p>
    <w:p>
      <w:pPr>
        <w:jc w:val="start"/>
      </w:pPr>
      <w:r>
        <w:rPr>
          <w:rFonts w:ascii="Arial" w:hAnsi="Arial" w:eastAsia="Arial" w:cs="Arial"/>
          <w:sz w:val="18"/>
          <w:szCs w:val="18"/>
        </w:rPr>
        <w:t xml:space="preserve">  ● Excursiones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754A4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633A1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1D4D93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2025-02-15T16:03:29-06:00</dcterms:created>
  <dcterms:modified xsi:type="dcterms:W3CDTF">2025-02-15T16:03:29-06:00</dcterms:modified>
</cp:coreProperties>
</file>

<file path=docProps/custom.xml><?xml version="1.0" encoding="utf-8"?>
<Properties xmlns="http://schemas.openxmlformats.org/officeDocument/2006/custom-properties" xmlns:vt="http://schemas.openxmlformats.org/officeDocument/2006/docPropsVTypes"/>
</file>