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Escapada a Costa Rica</w:t>
      </w:r>
    </w:p>
    <w:p>
      <w:pPr>
        <w:jc w:val="start"/>
      </w:pPr>
      <w:r>
        <w:rPr>
          <w:rFonts w:ascii="Arial" w:hAnsi="Arial" w:eastAsia="Arial" w:cs="Arial"/>
          <w:sz w:val="22.5"/>
          <w:szCs w:val="22.5"/>
          <w:b w:val="1"/>
          <w:bCs w:val="1"/>
        </w:rPr>
        <w:t xml:space="preserve">MT-50113  </w:t>
      </w:r>
      <w:r>
        <w:rPr>
          <w:rFonts w:ascii="Arial" w:hAnsi="Arial" w:eastAsia="Arial" w:cs="Arial"/>
          <w:sz w:val="22.5"/>
          <w:szCs w:val="22.5"/>
        </w:rPr>
        <w:t xml:space="preserve">- Web: </w:t>
      </w:r>
      <w:hyperlink r:id="rId7" w:history="1">
        <w:r>
          <w:rPr>
            <w:color w:val="blue"/>
          </w:rPr>
          <w:t xml:space="preserve">https://viaje.mt/aamr</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$499 </w:t>
      </w:r>
      <w:r>
        <w:rPr>
          <w:rFonts w:ascii="Arial" w:hAnsi="Arial" w:eastAsia="Arial" w:cs="Arial"/>
          <w:sz w:val="25.5"/>
          <w:szCs w:val="25.5"/>
          <w:vertAlign w:val="superscript"/>
        </w:rPr>
        <w:t xml:space="preserve">USD</w:t>
      </w:r>
      <w:r>
        <w:rPr>
          <w:rFonts w:ascii="Arial" w:hAnsi="Arial" w:eastAsia="Arial" w:cs="Arial"/>
          <w:sz w:val="33"/>
          <w:szCs w:val="33"/>
        </w:rPr>
        <w:t xml:space="preserve"> | DBL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2.26190476190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28</w:t>
            </w:r>
          </w:p>
          <w:p>
            <w:pPr>
              <w:jc w:val="start"/>
              <w:spacing w:before="0" w:after="0" w:line="24" w:lineRule="auto"/>
            </w:pPr>
          </w:p>
          <w:p>
            <w:pPr>
              <w:jc w:val="start"/>
            </w:pPr>
            <w:r>
              <w:rPr>
                <w:rFonts w:ascii="Arial" w:hAnsi="Arial" w:eastAsia="Arial" w:cs="Arial"/>
                <w:sz w:val="18"/>
                <w:szCs w:val="18"/>
              </w:rPr>
              <w:t xml:space="preserve">Junio:  11</w:t>
            </w:r>
          </w:p>
          <w:p>
            <w:pPr>
              <w:jc w:val="start"/>
              <w:spacing w:before="0" w:after="0" w:line="24" w:lineRule="auto"/>
            </w:pPr>
          </w:p>
          <w:p>
            <w:pPr>
              <w:jc w:val="start"/>
            </w:pPr>
            <w:r>
              <w:rPr>
                <w:rFonts w:ascii="Arial" w:hAnsi="Arial" w:eastAsia="Arial" w:cs="Arial"/>
                <w:sz w:val="18"/>
                <w:szCs w:val="18"/>
              </w:rPr>
              <w:t xml:space="preserve">Julio:  09,  23</w:t>
            </w:r>
          </w:p>
          <w:p>
            <w:pPr>
              <w:jc w:val="start"/>
              <w:spacing w:before="0" w:after="0" w:line="24" w:lineRule="auto"/>
            </w:pPr>
          </w:p>
          <w:p>
            <w:pPr>
              <w:jc w:val="start"/>
            </w:pPr>
            <w:r>
              <w:rPr>
                <w:rFonts w:ascii="Arial" w:hAnsi="Arial" w:eastAsia="Arial" w:cs="Arial"/>
                <w:sz w:val="18"/>
                <w:szCs w:val="18"/>
              </w:rPr>
              <w:t xml:space="preserve">Agosto:  06,  20</w:t>
            </w:r>
          </w:p>
          <w:p>
            <w:pPr>
              <w:jc w:val="start"/>
              <w:spacing w:before="0" w:after="0" w:line="24" w:lineRule="auto"/>
            </w:pPr>
          </w:p>
          <w:p>
            <w:pPr>
              <w:jc w:val="start"/>
            </w:pPr>
            <w:r>
              <w:rPr>
                <w:rFonts w:ascii="Arial" w:hAnsi="Arial" w:eastAsia="Arial" w:cs="Arial"/>
                <w:sz w:val="18"/>
                <w:szCs w:val="18"/>
              </w:rPr>
              <w:t xml:space="preserve">Septiembre:  03</w:t>
            </w:r>
          </w:p>
          <w:p>
            <w:pPr>
              <w:jc w:val="start"/>
              <w:spacing w:before="0" w:after="0" w:line="24" w:lineRule="auto"/>
            </w:pPr>
          </w:p>
          <w:p>
            <w:pPr>
              <w:jc w:val="start"/>
            </w:pPr>
            <w:r>
              <w:rPr>
                <w:rFonts w:ascii="Arial" w:hAnsi="Arial" w:eastAsia="Arial" w:cs="Arial"/>
                <w:sz w:val="18"/>
                <w:szCs w:val="18"/>
              </w:rPr>
              <w:t xml:space="preserve">Octubre:  01,  15</w:t>
            </w:r>
          </w:p>
          <w:p>
            <w:pPr>
              <w:jc w:val="start"/>
              <w:spacing w:before="0" w:after="0" w:line="24" w:lineRule="auto"/>
            </w:pPr>
          </w:p>
          <w:p>
            <w:pPr>
              <w:jc w:val="start"/>
            </w:pPr>
            <w:r>
              <w:rPr>
                <w:rFonts w:ascii="Arial" w:hAnsi="Arial" w:eastAsia="Arial" w:cs="Arial"/>
                <w:sz w:val="18"/>
                <w:szCs w:val="18"/>
              </w:rPr>
              <w:t xml:space="preserve">Noviembre:  12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 - Excursión por la ciudad VIP</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San José, Costa Rica. Recepción y traslado al hotel. Por la tarde se realizara el Vip City Bus, que tiene a su disposición el mejor Tour en la ciudad de San José en Costa Rica, llevándole al centro de la ciudad, un bus de dos pisos con vistas panorámicas le estará esperando para empezar el City Tour, nuestro staff con vestimenta campesina y un guía bilinguuml;e le recibirá con un cóctel local de bienvenida, el cual le brindará toda la información, historia de los atractivos de la ciudad, el mismo Tour incluye un coctel de bienvenida paradas en los mejores sitios de la ciudad como Museo de Arte costarricense Salón Dorado, Mercado Central para compras, Degustación de licor nacional, Lobby Teatro Nacional, majestuoso Museo de Oro, Monumento Nacional, además de vistas panorámicas de los lugares más emblemáticos de San José y un delicioso almuerzo o cena típica (depende del horario), durante el tour podrá disfrutar de música folklórica en la comodidad del bus.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Catamarán Isla Tortuga. Precio por persona 152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138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un recorrido de hora y media en coche de San José hasta el muelle de Puntarenas abordará catamarán para un viaje inolvidable a la Isla Tortuga. Durante su viaje a la Isla Tortuga disfrutará de las tranquilas aguas del Golfo de Nicoya, siempre hay una posibilidad de ver delfines, tortugas marinas y aves acuáticas. Una vez en la Isla Tortuga se puede tomar el sol en las hermosas playas de arena blanca, el mar azul le invitan a nadar o explorar los senderos. En el camino de regreso a Puntarenas podrá disfrutar de los increíbles colores de la puesta de sol. No te pierdas la oportunidad de visitar este paraíso!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incluye: Transporte A/C, guía bilinguuml;e (Inglés / Espantilde;ol), el desayuno (sándwich, fruta, galleta y jugo) y almuerzo.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Que llevar: ropa casual, traje de bantilde;o o shorts, bronceador, cámara, gafas de sol, sombrero bien ajustado, sandalias o tenis.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Rápidos del Río Pacuare Precio por persona 115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(Mínimo de edad para el tour es de 12 antilde;os)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Disfrute de una de las mejores actividades de aventura en Costa Rica que le ofrece una mezcla perfecta de naturaleza y emoción, todo en un día. Al llegar al río se le orientará con una charla de seguridad, ahora usted estará realmente listo para bajar por los rápidos. Deje que fluya la adrenalina en la famosa garganta del Rio Pacuare que ofrece 5 millas de algunos de los mejores rápidos en Costa Rica y luego el río se abre a 5 millas en el Valle del Pacuare, donde tendrá la oportunidad de ver un poco de la vida silvestre. Termina tu aventura reponiendo sus energías tomando una ducha y disfrutando de un delicioso almuerzo. Regreso al hotel y Alojamiento. El tour incluye: Transporte A / C, guía bilinguuml;e (Inglés / Espantilde;ol), el equipo, el desayuno y el almuerzo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Qué llevar: Traje de bantilde;o, zapatos de suela de goma, protector solar, gafas de sol con correas de la cabeza seguras, toalla y una cambia de 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Sugerimos realizar alguna de las siguientes actividades.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OPCIONALES</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Canopy San Luis. Precio por persona 133 USD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133 USD  -  Mínimo de edad para el tour: 04 antilde;os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Establecido en los bosques nublados del Valle Central de Costa Rica, el Canopy Tour San Luis le llevará en una aventura excitante y segura a través del bosque. Contamos con cables de entre los 50 metros de longitud y hasta más de 500 metros en los puntos con más adrenalina, en estos recorridos usted podrá disfrutar de diversas vistas del Río Cataraticas. Nuestras plataformas están ubicadas desde alturas entre los 3 metros y los 106 metros de altura, tanto en arboles como en bases en tierra según el punto de atracción y aventura. Aunque el disfrute del cliente es un objetivo central, San Luis Canopy Tour designa la seguridad por encima de todo, como principio principal: todo el personal e instalaciones bajo su nombre llevan la certificación hasta a la fecha del Instituto Costa Rica de Turismo. Canopy San Luis se enorgullece de sus credenciales y les garantiza con confianza que este tour es uno de los más profesionales, informativo y ameno en-Costa-Rica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incluye: Transporte, entrada, guía bilinguuml;e (Espantilde;ol/Inglés) y almuerzo. Que traer: Ropa confortable, zapatos para caminar, bloqueador solar, repelente contra insectos y cámara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Volcán Arenal y Aguas Termales de Baldí. Precio por persona 199 USD.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menor 149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Tarifa de infante 30-USD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 ruta hacia el Volcán Arenal, haremos una parada en la famosa ciudad de Sarchí conocida como la cuna de los artesanos costarricenses; reconocida por la carreta de un carro de madera decorada con disentilde;os hermosos y coloridos. El viaje continuará, atravesando plantaciones de diversos productos agrícolas, incluyendo fincas de pintilde;a, arboledas de mango, plantas ornamentales y haciendas ganaderas hasta llegar a la pequentilde;a ciudad de La Fortuna; deteniéndose para disfrutar de un delicioso almuerzo. Una vez en La Fortuna se impresionará por el imponente Volcán Arenal y su forma cónica rodeada de abundante flora y fauna de la selva tropical. Relájese en Baldi Hot Springs uno de las mejores aguas termales de la zona donde podrá disfrutar de los efectos rejuvenecedores-de-las-aguas-termales.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El tour incluye: Transporte A / C, guía bilinguuml;e (Inglés / Espantilde;ol), entrada a las aguas termales,almuerzo-y-cena. Qué llevar: Ropa cómoda, traje de bantilde;o, chaqueta ligera, protector solar y cámara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de vuelta hacia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$ 499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$ 429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$ 649</w:t>
            </w:r>
          </w:p>
        </w:tc>
      </w:tr>
      <w:tr>
        <w:trPr/>
        <w:tc>
          <w:tcPr>
            <w:tcW w:w="5000" w:type="pct"/>
          </w:tcPr>
          <w:p>
            <w:pPr/>
            <w:r>
              <w:rPr>
                <w:rFonts w:ascii="Arial" w:hAnsi="Arial" w:eastAsia="Arial" w:cs="Arial"/>
                <w:color w:val="000000"/>
                <w:sz w:val="18"/>
                <w:szCs w:val="18"/>
              </w:rPr>
              <w:t xml:space="preserve">Menor A</w:t>
            </w:r>
          </w:p>
        </w:tc>
        <w:tc>
          <w:tcPr>
            <w:tcW w:w="5000" w:type="pct"/>
          </w:tcPr>
          <w:p>
            <w:pPr/>
            <w:r>
              <w:rPr>
                <w:rFonts w:ascii="Arial" w:hAnsi="Arial" w:eastAsia="Arial" w:cs="Arial"/>
                <w:color w:val="000000"/>
                <w:sz w:val="18"/>
                <w:szCs w:val="18"/>
              </w:rPr>
              <w:t xml:space="preserve">$ 259</w:t>
            </w:r>
          </w:p>
        </w:tc>
      </w:tr>
      <w:tr>
        <w:trPr/>
        <w:tc>
          <w:tcPr>
            <w:tcW w:w="5000" w:type="pct"/>
          </w:tcPr>
          <w:p>
            <w:pPr/>
            <w:r>
              <w:rPr>
                <w:rFonts w:ascii="Arial" w:hAnsi="Arial" w:eastAsia="Arial" w:cs="Arial"/>
                <w:color w:val="000000"/>
                <w:sz w:val="18"/>
                <w:szCs w:val="18"/>
              </w:rPr>
              <w:t xml:space="preserve">Menor B</w:t>
            </w:r>
          </w:p>
        </w:tc>
        <w:tc>
          <w:tcPr>
            <w:tcW w:w="5000" w:type="pct"/>
          </w:tcPr>
          <w:p>
            <w:pPr/>
            <w:r>
              <w:rPr>
                <w:rFonts w:ascii="Arial" w:hAnsi="Arial" w:eastAsia="Arial" w:cs="Arial"/>
                <w:color w:val="000000"/>
                <w:sz w:val="18"/>
                <w:szCs w:val="18"/>
              </w:rPr>
              <w:t xml:space="preserve">$ 259</w:t>
            </w:r>
          </w:p>
        </w:tc>
      </w:tr>
      <w:tr>
        <w:trPr/>
        <w:tc>
          <w:tcPr>
            <w:tcW w:w="5000" w:type="pct"/>
          </w:tcPr>
          <w:p>
            <w:pPr/>
            <w:r>
              <w:rPr>
                <w:rFonts w:ascii="Arial" w:hAnsi="Arial" w:eastAsia="Arial" w:cs="Arial"/>
                <w:color w:val="000000"/>
                <w:sz w:val="18"/>
                <w:szCs w:val="18"/>
              </w:rPr>
              <w:t xml:space="preserve">Infante</w:t>
            </w:r>
          </w:p>
        </w:tc>
        <w:tc>
          <w:tcPr>
            <w:tcW w:w="5000" w:type="pct"/>
          </w:tcPr>
          <w:p>
            <w:pPr/>
            <w:r>
              <w:rPr>
                <w:rFonts w:ascii="Arial" w:hAnsi="Arial" w:eastAsia="Arial" w:cs="Arial"/>
                <w:color w:val="000000"/>
                <w:sz w:val="18"/>
                <w:szCs w:val="18"/>
              </w:rPr>
              <w:t xml:space="preserve">$ 250</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Julio: 23  Agosto: 6</w:t>
            </w:r>
          </w:p>
        </w:tc>
        <w:tc>
          <w:tcPr>
            <w:tcW w:w="5000" w:type="pct"/>
          </w:tcPr>
          <w:p>
            <w:pPr/>
            <w:r>
              <w:rPr>
                <w:rFonts w:ascii="Arial" w:hAnsi="Arial" w:eastAsia="Arial" w:cs="Arial"/>
                <w:color w:val="000000"/>
                <w:sz w:val="18"/>
                <w:szCs w:val="18"/>
              </w:rPr>
              <w:t xml:space="preserve">$ 70</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blHeader w:val="1"/>
        </w:trPr>
        <w:tc>
          <w:tcPr>
            <w:tcW w:w="5000" w:type="pct"/>
            <w:gridSpan w:val="4"/>
          </w:tcPr>
          <w:p>
            <w:pPr/>
            <w:r>
              <w:rPr>
                <w:rFonts w:ascii="Arial" w:hAnsi="Arial" w:eastAsia="Arial" w:cs="Arial"/>
                <w:color w:val="000000"/>
                <w:sz w:val="18"/>
                <w:szCs w:val="18"/>
                <w:b w:val="1"/>
                <w:bCs w:val="1"/>
              </w:rPr>
              <w:t xml:space="preserve">HOTELES PREVISTOS O SIMILARES</w:t>
            </w:r>
          </w:p>
        </w:tc>
      </w:tr>
      <w:tr>
        <w:trPr>
          <w:tblHeader w:val="1"/>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BW Iraz</w:t>
            </w:r>
            <w:r>
              <w:rPr>
                <w:rFonts w:ascii="Arial" w:hAnsi="Arial" w:eastAsia="Arial" w:cs="Arial"/>
                <w:color w:val="000000"/>
                <w:sz w:val="18"/>
                <w:szCs w:val="18"/>
              </w:rPr>
              <w:t xml:space="preserve">ú</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 </w:t>
      </w:r>
    </w:p>
    <w:p>
      <w:pPr>
        <w:jc w:val="start"/>
      </w:pPr>
      <w:r>
        <w:rPr>
          <w:rFonts w:ascii="Arial" w:hAnsi="Arial" w:eastAsia="Arial" w:cs="Arial"/>
          <w:sz w:val="18"/>
          <w:szCs w:val="18"/>
        </w:rPr>
        <w:t xml:space="preserve">  ● 04 noches de alojamiento en San José con desayunos diarios incluidos.</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Visita de Ciudad. </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opcionales.</w:t>
      </w:r>
    </w:p>
    <w:p>
      <w:pPr>
        <w:jc w:val="start"/>
      </w:pPr>
      <w:r>
        <w:rPr>
          <w:rFonts w:ascii="Arial" w:hAnsi="Arial" w:eastAsia="Arial" w:cs="Arial"/>
          <w:sz w:val="18"/>
          <w:szCs w:val="18"/>
        </w:rPr>
        <w:t xml:space="preserve">  ● Gastos personales y propinas a maleteros, trasladistas y meseros.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TARIFAS</w:t>
      </w:r>
    </w:p>
    <w:p>
      <w:pPr>
        <w:jc w:val="start"/>
      </w:pPr>
      <w:r>
        <w:rPr>
          <w:rFonts w:ascii="Arial" w:hAnsi="Arial" w:eastAsia="Arial" w:cs="Arial"/>
          <w:sz w:val="18"/>
          <w:szCs w:val="18"/>
        </w:rPr>
        <w:t xml:space="preserve">Precios no aplican en eventos especiales, carnaval, navidad y año nuevo.</w:t>
      </w:r>
    </w:p>
    <w:p>
      <w:pPr>
        <w:jc w:val="start"/>
      </w:pPr>
      <w:r>
        <w:rPr>
          <w:rFonts w:ascii="Arial" w:hAnsi="Arial" w:eastAsia="Arial" w:cs="Arial"/>
          <w:sz w:val="18"/>
          <w:szCs w:val="18"/>
        </w:rPr>
        <w:t xml:space="preserve">Se considera menor hasta los 3 años 11 meses. Máximo 1 menor por habitación doble compartiendo cama con los padres. No incluye desayuno para el menor en los hoteles. A partir de los 4 años se solicita habitacion triple. </w:t>
      </w:r>
    </w:p>
    <w:p>
      <w:pPr>
        <w:jc w:val="start"/>
      </w:pPr>
      <w:r>
        <w:rPr>
          <w:rFonts w:ascii="Arial" w:hAnsi="Arial" w:eastAsia="Arial" w:cs="Arial"/>
          <w:sz w:val="18"/>
          <w:szCs w:val="18"/>
        </w:rPr>
        <w:t xml:space="preserve">Tarifas validas con precompra de 21 dias.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Reservaciones con un anticipo de 250.00 USD por persona no reembolsables y copia de pasaporte </w:t>
      </w:r>
    </w:p>
    <w:p>
      <w:pPr>
        <w:jc w:val="start"/>
      </w:pPr>
      <w:r>
        <w:rPr>
          <w:rFonts w:ascii="Arial" w:hAnsi="Arial" w:eastAsia="Arial" w:cs="Arial"/>
          <w:sz w:val="18"/>
          <w:szCs w:val="18"/>
        </w:rPr>
        <w:t xml:space="preserve">Pago total 65 días antes de la salida</w:t>
      </w:r>
    </w:p>
    <w:p>
      <w:pPr>
        <w:jc w:val="start"/>
      </w:pPr>
      <w:r>
        <w:rPr>
          <w:rFonts w:ascii="Arial" w:hAnsi="Arial" w:eastAsia="Arial" w:cs="Arial"/>
          <w:sz w:val="18"/>
          <w:szCs w:val="18"/>
        </w:rPr>
        <w:t xml:space="preserve">Sujeto a disponibilidad, aeréa, terrestre y a cambios sin previo aviso.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A2321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0F36F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9B1B6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aam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2025-04-15T11:08:21-06:00</dcterms:created>
  <dcterms:modified xsi:type="dcterms:W3CDTF">2025-04-15T11:08:21-06:00</dcterms:modified>
</cp:coreProperties>
</file>

<file path=docProps/custom.xml><?xml version="1.0" encoding="utf-8"?>
<Properties xmlns="http://schemas.openxmlformats.org/officeDocument/2006/custom-properties" xmlns:vt="http://schemas.openxmlformats.org/officeDocument/2006/docPropsVTypes"/>
</file>