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Panamá Maravillosa Vuelo desde Guadalajara</w:t>
      </w:r>
    </w:p>
    <w:p>
      <w:pPr>
        <w:jc w:val="start"/>
      </w:pPr>
      <w:r>
        <w:rPr>
          <w:rFonts w:ascii="Arial" w:hAnsi="Arial" w:eastAsia="Arial" w:cs="Arial"/>
          <w:sz w:val="22.5"/>
          <w:szCs w:val="22.5"/>
          <w:b w:val="1"/>
          <w:bCs w:val="1"/>
        </w:rPr>
        <w:t xml:space="preserve">MT-50138  </w:t>
      </w:r>
      <w:r>
        <w:rPr>
          <w:rFonts w:ascii="Arial" w:hAnsi="Arial" w:eastAsia="Arial" w:cs="Arial"/>
          <w:sz w:val="22.5"/>
          <w:szCs w:val="22.5"/>
        </w:rPr>
        <w:t xml:space="preserve">- Web: </w:t>
      </w:r>
      <w:hyperlink r:id="rId7" w:history="1">
        <w:r>
          <w:rPr>
            <w:color w:val="blue"/>
          </w:rPr>
          <w:t xml:space="preserve">https://viaje.mt/vexvk</w:t>
        </w:r>
      </w:hyperlink>
    </w:p>
    <w:p>
      <w:pPr>
        <w:jc w:val="start"/>
      </w:pPr>
      <w:r>
        <w:rPr>
          <w:rFonts w:ascii="Arial" w:hAnsi="Arial" w:eastAsia="Arial" w:cs="Arial"/>
          <w:sz w:val="22.5"/>
          <w:szCs w:val="22.5"/>
          <w:b w:val="1"/>
          <w:bCs w:val="1"/>
        </w:rPr>
        <w:t xml:space="preserve">5 días y 4 noches</w:t>
      </w:r>
    </w:p>
    <w:p>
      <w:pPr>
        <w:jc w:val="start"/>
      </w:pPr>
    </w:p>
    <w:p>
      <w:pPr>
        <w:jc w:val="center"/>
        <w:spacing w:before="450"/>
      </w:pPr>
      <w:r>
        <w:rPr>
          <w:rFonts w:ascii="Arial" w:hAnsi="Arial" w:eastAsia="Arial" w:cs="Arial"/>
          <w:sz w:val="33"/>
          <w:szCs w:val="33"/>
        </w:rPr>
        <w:t xml:space="preserve">Desde $888 </w:t>
      </w:r>
      <w:r>
        <w:rPr>
          <w:rFonts w:ascii="Arial" w:hAnsi="Arial" w:eastAsia="Arial" w:cs="Arial"/>
          <w:sz w:val="25.5"/>
          <w:szCs w:val="25.5"/>
          <w:vertAlign w:val="superscript"/>
        </w:rPr>
        <w:t xml:space="preserve">USD</w:t>
      </w:r>
      <w:r>
        <w:rPr>
          <w:rFonts w:ascii="Arial" w:hAnsi="Arial" w:eastAsia="Arial" w:cs="Arial"/>
          <w:sz w:val="33"/>
          <w:szCs w:val="33"/>
        </w:rPr>
        <w:t xml:space="preserve"> | DBL + 269 IMP</w:t>
      </w:r>
    </w:p>
    <w:p>
      <w:pPr/>
      <w:r>
        <w:pict>
          <v:shape type="#_x0000_t75" stroked="f" style="width:600px; height:336.9668246445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1.911487758945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p>
      <w:pPr>
        <w:jc w:val="start"/>
      </w:pPr>
      <w:r>
        <w:rPr>
          <w:rFonts w:ascii="Arial" w:hAnsi="Arial" w:eastAsia="Arial" w:cs="Arial"/>
          <w:sz w:val="22.5"/>
          <w:szCs w:val="22.5"/>
        </w:rPr>
        <w:t xml:space="preserve">Consultar salidas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Panamá.</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 GUADALAJARA  -  PANAMá  -  Cena Show folklórico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Salida en vuelo regular con destino la ciudad de Panamá. Llegada y traslado al hotel. Resto del día libre. Pasaremos por el hotel a las 19:00 pm para tomar su Cena en el restaurante Sabroso, donde puedes conocer todo Panamá en un solo lugar, se realiza un recorrido por el país con la impresionante decoración que transporta al Visitante a diferentes regiones. Se pasa por el árido desierto de Sariguuml;a y por la selvática región del Darién. En el camino el comensal se encuentra con la torre de Panamá La Vieja, ruinas que constituyen hoy día un sitio arqueológico y también se puede admirar cada detalle de la réplica de la fachada de la Catedral, como si se estuviera sentado en la plaza en el Casco Antiguo. Hay otras áreas inspiradas en lugares mágicos de provincias como Colón y Bocas del Toro. En Sabroso Panamá se puede vivir una experiencia turística distinta, con una amplia variedad</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 espectáculos en vivo como shows, bailes típicos, música, bandas, DJs y animaciones que enmarcarán los mejores platillos de la gastronomía panamentilde;a.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2 PANAMá  -  Tour de Ciudad amp; Canal + Tour de Compras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Recojo en el hotel entre 07:30 am y 07:45 am para realizar City tour Como punto inicial de nuestro recorrido, tenemos el Centro de Visitantes de Las Esclusas de Miraflores, del Canal de Panamagrave;, en este sitio, las actividades comprenden el apreciar el mirador de la esclusa y poder disfrutar una película documental en 3D (Imax) sobre la Historia del Canal, narrada por Morgan Freeman. El tiempo en este sitio puede ser de 1h:30mts a 2hrs aproximadamente. Posterior a la visita al Canal de Panamagrave;, realizamos una parada en un Mercado Artesanal, el cual es muy solicitado por los visitantes debido a que pueden adquirir souvenirs o recuerdos propios del país que visitan. El tiempo usual en este sitio, comprende 30 minutos.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culminada la parada en el Mercado Artesanal, nos dirigimos al próximo punto, el cual comprende el Casco Antiguo de la Ciudad de Panamagrave;. Una vez bajamos del autobús para hacer nuestro circuito, se le dan las respectivas indicaciones a todos los pasajeros, Dentro del Casco Antiguo, el circuito comprende la visita a la Plaza Herrera, Convento de los Jesuitas o compantilde;ía de Jesús, Plaza Mayor, Catedral Metropolitana y Plaza Quinto Centenario. A medida que se van recorriendo todos estos puntos, se hace la debida explicación de todo lo que vamos observando a nuestro alrededor.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Cabe destacar que el Casco Antiguo cuenta con una amplia serie de monumentos históricos, iglesias y conventos, por lo cual un recorrido sin vehículo puede demorar de 3 a 4 horas, por lo que ofrecemos un Tour Histórico para poder disfrutar más a fondo de todos sus atractivos.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Finalizado el circuito en el Casco Antiguo, disfrutamos de la vista panorámica de la ciudad Moderna de Panamá, y posteriormente realizamos la visita a la Calzada de Amador, un conjunto de cuatro Islas conectadas por una vigrave;a artificial, creada gracias a los escombros del Canal interoceánico. En este sitio hacemos un recorrido panorámico por las islas Naos, Perico, Culebra y Flamenco. Sin embargo, en esta última, el recorrido comprende dos paradas. Primero en un Duty Free o Free Shop para todos aquellos pasajeros que desean adquirir artículos libres de impuestos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Una vez terminados los 30 minutos que se facilitan a los clientes para compras en el Duty Free, al momento de terminar nos dirigimos al último punto del recorrido, que corresponde al tiempo de compras en Albrook Mall. En el momento en que se llega al Centro Comercial, se le facilita a los clientes, toda la información y dinámicas de horarios para el recojo del Mall y así puedan retornar con nuestro autobús a sus respectivos hoteles.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3  PANAMá  -  Isla Taboga en catamarán con Todo Incluido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Durante el camino a la Isla tendrás la oportunidad de ver los siguientes puntos de interés: Rascacielos de Punta Pacífica, Paitilla y Costa del Este, Causeway de Amador y Barcos en espera por cruzar el Canal. En este recorrido de 45 minutos light snacks serán servidos.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Después de llegar a Taboga, navegaremos hacia la parte de atrás de la Isla, en donde tendrás un encuentro directo con la naturaleza. En esta parada de 1 hora podrás nadar en el mar. Al abordar a todos los pasajeros, navegaremos hacia la parte principal de la Isla, donde se encuentra el pueblo. Aquí podrás relajarte en las grandes mallas que el catamarán tiene para ti, disfrutar del sol, nadar o usar nuestros fideos flotantes. iexcl;También podrás saltar del bote al agua! Después de esta parada de 3 horas aproximadamente retornaremos a la ciudad. iexcl;Si el viento es favorable las velas se abrirán y la fiesta continua! Light Snacks serán servidos a las 10:00am. El almuerzo será servido aproximadamente a la 1:00pm. Open Bar* y Soft Drinks estarán disponibles durante todo el día.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4  PANAMá  -  Colonia Emberá</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Temprano en la mantilde;ana nos dirigimos hacia el Parque Chagres, una vez alli abordaremos las piraguas de nuestros amigos los indios Emberá, desembarcaremos en un afluente del caudaloso Chagres. En este lugar iniciaremos una interesante caminata, hasta llegar a una espectacular cascada de cristalinas aguas. Luego embarcaremos piraguas hasta la aldea Emberá de Tusipono donde nos espera el plato fuerte del recorrido y los nativos Embera nos explicarán su historia en el lugar, nos mostrarán sus tradiciones, vestimenta, danza, lenguaje, casas (Tanbo), sus pinturas, alimentos y mucho más. En la aldea también podremos adquirir recuerdos elaborados a mano por los mismos nativos Embera, artículos de gran valor por su calidad y belleza. Una vez completada la visita a la aldea, nuestros hermanos Embera nos llevará de retorno hasta el punto inicial de toda la jornada, para abordar el transporte que nos llevará de regreso hacia la ciudad de Panamá. Alojamiento en Panamá.</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5 PANAMá  -  GUADALAJARA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 la hora oportuna traslado al aeropuerto para tomar el vuelo de regreso con destino a Guadalajara.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gridCol w:w="5000" w:type="dxa"/>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CATEGORíA</w:t>
            </w:r>
          </w:p>
        </w:tc>
        <w:tc>
          <w:tcPr>
            <w:tcW w:w="5000" w:type="pct"/>
          </w:tcPr>
          <w:p>
            <w:pPr/>
            <w:r>
              <w:rPr>
                <w:rFonts w:ascii="Arial" w:hAnsi="Arial" w:eastAsia="Arial" w:cs="Arial"/>
                <w:color w:val="000000"/>
                <w:sz w:val="18"/>
                <w:szCs w:val="18"/>
                <w:b w:val="1"/>
                <w:bCs w:val="1"/>
              </w:rPr>
              <w:t xml:space="preserve">TRIPLE</w:t>
            </w:r>
          </w:p>
        </w:tc>
        <w:tc>
          <w:tcPr>
            <w:tcW w:w="5000" w:type="pct"/>
          </w:tcPr>
          <w:p>
            <w:pPr/>
            <w:r>
              <w:rPr>
                <w:rFonts w:ascii="Arial" w:hAnsi="Arial" w:eastAsia="Arial" w:cs="Arial"/>
                <w:color w:val="000000"/>
                <w:sz w:val="18"/>
                <w:szCs w:val="18"/>
                <w:b w:val="1"/>
                <w:bCs w:val="1"/>
              </w:rPr>
              <w:t xml:space="preserve">DOBLE</w:t>
            </w:r>
          </w:p>
        </w:tc>
        <w:tc>
          <w:tcPr>
            <w:tcW w:w="5000" w:type="pct"/>
          </w:tcPr>
          <w:p>
            <w:pPr/>
            <w:r>
              <w:rPr>
                <w:rFonts w:ascii="Arial" w:hAnsi="Arial" w:eastAsia="Arial" w:cs="Arial"/>
                <w:color w:val="000000"/>
                <w:sz w:val="18"/>
                <w:szCs w:val="18"/>
                <w:b w:val="1"/>
                <w:bCs w:val="1"/>
              </w:rPr>
              <w:t xml:space="preserve">SGL</w:t>
            </w:r>
          </w:p>
        </w:tc>
        <w:tc>
          <w:tcPr>
            <w:tcW w:w="5000" w:type="pct"/>
          </w:tcPr>
          <w:p>
            <w:pPr/>
            <w:r>
              <w:rPr>
                <w:rFonts w:ascii="Arial" w:hAnsi="Arial" w:eastAsia="Arial" w:cs="Arial"/>
                <w:color w:val="000000"/>
                <w:sz w:val="18"/>
                <w:szCs w:val="18"/>
                <w:b w:val="1"/>
                <w:bCs w:val="1"/>
              </w:rPr>
              <w:t xml:space="preserve">MNR</w:t>
            </w:r>
          </w:p>
        </w:tc>
      </w:tr>
      <w:tr>
        <w:trPr/>
        <w:tc>
          <w:tcPr>
            <w:tcW w:w="5000" w:type="pct"/>
          </w:tcPr>
          <w:p>
            <w:pPr/>
            <w:r>
              <w:rPr>
                <w:rFonts w:ascii="Arial" w:hAnsi="Arial" w:eastAsia="Arial" w:cs="Arial"/>
                <w:color w:val="000000"/>
                <w:sz w:val="18"/>
                <w:szCs w:val="18"/>
              </w:rPr>
              <w:t xml:space="preserve">Hoteles 3*</w:t>
            </w:r>
          </w:p>
        </w:tc>
        <w:tc>
          <w:tcPr>
            <w:tcW w:w="5000" w:type="pct"/>
          </w:tcPr>
          <w:p>
            <w:pPr/>
            <w:r>
              <w:rPr>
                <w:rFonts w:ascii="Arial" w:hAnsi="Arial" w:eastAsia="Arial" w:cs="Arial"/>
                <w:color w:val="000000"/>
                <w:sz w:val="18"/>
                <w:szCs w:val="18"/>
              </w:rPr>
              <w:t xml:space="preserve">$ 878</w:t>
            </w:r>
          </w:p>
        </w:tc>
        <w:tc>
          <w:tcPr>
            <w:tcW w:w="5000" w:type="pct"/>
          </w:tcPr>
          <w:p>
            <w:pPr/>
            <w:r>
              <w:rPr>
                <w:rFonts w:ascii="Arial" w:hAnsi="Arial" w:eastAsia="Arial" w:cs="Arial"/>
                <w:color w:val="000000"/>
                <w:sz w:val="18"/>
                <w:szCs w:val="18"/>
              </w:rPr>
              <w:t xml:space="preserve">$ 888</w:t>
            </w:r>
          </w:p>
        </w:tc>
        <w:tc>
          <w:tcPr>
            <w:tcW w:w="5000" w:type="pct"/>
          </w:tcPr>
          <w:p>
            <w:pPr/>
            <w:r>
              <w:rPr>
                <w:rFonts w:ascii="Arial" w:hAnsi="Arial" w:eastAsia="Arial" w:cs="Arial"/>
                <w:color w:val="000000"/>
                <w:sz w:val="18"/>
                <w:szCs w:val="18"/>
              </w:rPr>
              <w:t xml:space="preserve">$ 1,198</w:t>
            </w:r>
          </w:p>
        </w:tc>
        <w:tc>
          <w:tcPr>
            <w:tcW w:w="5000" w:type="pct"/>
          </w:tcPr>
          <w:p>
            <w:pPr/>
            <w:r>
              <w:rPr>
                <w:rFonts w:ascii="Arial" w:hAnsi="Arial" w:eastAsia="Arial" w:cs="Arial"/>
                <w:color w:val="000000"/>
                <w:sz w:val="18"/>
                <w:szCs w:val="18"/>
              </w:rPr>
              <w:t xml:space="preserve">$ 698</w:t>
            </w:r>
          </w:p>
        </w:tc>
      </w:tr>
      <w:tr>
        <w:trPr/>
        <w:tc>
          <w:tcPr>
            <w:tcW w:w="5000" w:type="pct"/>
          </w:tcPr>
          <w:p>
            <w:pPr/>
            <w:r>
              <w:rPr>
                <w:rFonts w:ascii="Arial" w:hAnsi="Arial" w:eastAsia="Arial" w:cs="Arial"/>
                <w:color w:val="000000"/>
                <w:sz w:val="18"/>
                <w:szCs w:val="18"/>
              </w:rPr>
              <w:t xml:space="preserve">Hoteles 4*</w:t>
            </w:r>
          </w:p>
        </w:tc>
        <w:tc>
          <w:tcPr>
            <w:tcW w:w="5000" w:type="pct"/>
          </w:tcPr>
          <w:p>
            <w:pPr/>
            <w:r>
              <w:rPr>
                <w:rFonts w:ascii="Arial" w:hAnsi="Arial" w:eastAsia="Arial" w:cs="Arial"/>
                <w:color w:val="000000"/>
                <w:sz w:val="18"/>
                <w:szCs w:val="18"/>
              </w:rPr>
              <w:t xml:space="preserve">$ 918</w:t>
            </w:r>
          </w:p>
        </w:tc>
        <w:tc>
          <w:tcPr>
            <w:tcW w:w="5000" w:type="pct"/>
          </w:tcPr>
          <w:p>
            <w:pPr/>
            <w:r>
              <w:rPr>
                <w:rFonts w:ascii="Arial" w:hAnsi="Arial" w:eastAsia="Arial" w:cs="Arial"/>
                <w:color w:val="000000"/>
                <w:sz w:val="18"/>
                <w:szCs w:val="18"/>
              </w:rPr>
              <w:t xml:space="preserve">$ 938</w:t>
            </w:r>
          </w:p>
        </w:tc>
        <w:tc>
          <w:tcPr>
            <w:tcW w:w="5000" w:type="pct"/>
          </w:tcPr>
          <w:p>
            <w:pPr/>
            <w:r>
              <w:rPr>
                <w:rFonts w:ascii="Arial" w:hAnsi="Arial" w:eastAsia="Arial" w:cs="Arial"/>
                <w:color w:val="000000"/>
                <w:sz w:val="18"/>
                <w:szCs w:val="18"/>
              </w:rPr>
              <w:t xml:space="preserve">$ 1,318</w:t>
            </w:r>
          </w:p>
        </w:tc>
        <w:tc>
          <w:tcPr>
            <w:tcW w:w="5000" w:type="pct"/>
          </w:tcPr>
          <w:p>
            <w:pPr/>
            <w:r>
              <w:rPr>
                <w:rFonts w:ascii="Arial" w:hAnsi="Arial" w:eastAsia="Arial" w:cs="Arial"/>
                <w:color w:val="000000"/>
                <w:sz w:val="18"/>
                <w:szCs w:val="18"/>
              </w:rPr>
              <w:t xml:space="preserve">$ 698</w:t>
            </w:r>
          </w:p>
        </w:tc>
      </w:tr>
      <w:tr>
        <w:trPr/>
        <w:tc>
          <w:tcPr>
            <w:tcW w:w="5000" w:type="pct"/>
          </w:tcPr>
          <w:p>
            <w:pPr/>
            <w:r>
              <w:rPr>
                <w:rFonts w:ascii="Arial" w:hAnsi="Arial" w:eastAsia="Arial" w:cs="Arial"/>
                <w:color w:val="000000"/>
                <w:sz w:val="18"/>
                <w:szCs w:val="18"/>
              </w:rPr>
              <w:t xml:space="preserve">Hoteles 5*</w:t>
            </w:r>
          </w:p>
        </w:tc>
        <w:tc>
          <w:tcPr>
            <w:tcW w:w="5000" w:type="pct"/>
          </w:tcPr>
          <w:p>
            <w:pPr/>
            <w:r>
              <w:rPr>
                <w:rFonts w:ascii="Arial" w:hAnsi="Arial" w:eastAsia="Arial" w:cs="Arial"/>
                <w:color w:val="000000"/>
                <w:sz w:val="18"/>
                <w:szCs w:val="18"/>
              </w:rPr>
              <w:t xml:space="preserve">$ 958</w:t>
            </w:r>
          </w:p>
        </w:tc>
        <w:tc>
          <w:tcPr>
            <w:tcW w:w="5000" w:type="pct"/>
          </w:tcPr>
          <w:p>
            <w:pPr/>
            <w:r>
              <w:rPr>
                <w:rFonts w:ascii="Arial" w:hAnsi="Arial" w:eastAsia="Arial" w:cs="Arial"/>
                <w:color w:val="000000"/>
                <w:sz w:val="18"/>
                <w:szCs w:val="18"/>
              </w:rPr>
              <w:t xml:space="preserve">$ 978</w:t>
            </w:r>
          </w:p>
        </w:tc>
        <w:tc>
          <w:tcPr>
            <w:tcW w:w="5000" w:type="pct"/>
          </w:tcPr>
          <w:p>
            <w:pPr/>
            <w:r>
              <w:rPr>
                <w:rFonts w:ascii="Arial" w:hAnsi="Arial" w:eastAsia="Arial" w:cs="Arial"/>
                <w:color w:val="000000"/>
                <w:sz w:val="18"/>
                <w:szCs w:val="18"/>
              </w:rPr>
              <w:t xml:space="preserve">$ 1,388</w:t>
            </w:r>
          </w:p>
        </w:tc>
        <w:tc>
          <w:tcPr>
            <w:tcW w:w="5000" w:type="pct"/>
          </w:tcPr>
          <w:p>
            <w:pPr/>
            <w:r>
              <w:rPr>
                <w:rFonts w:ascii="Arial" w:hAnsi="Arial" w:eastAsia="Arial" w:cs="Arial"/>
                <w:color w:val="000000"/>
                <w:sz w:val="18"/>
                <w:szCs w:val="18"/>
              </w:rPr>
              <w:t xml:space="preserve">$ 718</w:t>
            </w:r>
          </w:p>
        </w:tc>
      </w:tr>
    </w:tbl>
    <w:p>
      <w:pPr>
        <w:jc w:val="start"/>
      </w:pPr>
    </w:p>
    <w:p>
      <w:pPr>
        <w:jc w:val="start"/>
      </w:pPr>
    </w:p>
    <w:p>
      <w:pPr>
        <w:jc w:val="start"/>
      </w:pPr>
      <w:r>
        <w:rPr>
          <w:rFonts w:ascii="Arial" w:hAnsi="Arial" w:eastAsia="Arial" w:cs="Arial"/>
          <w:color w:val="000000"/>
          <w:sz w:val="18"/>
          <w:szCs w:val="18"/>
          <w:b w:val="1"/>
          <w:bCs w:val="1"/>
        </w:rPr>
        <w:t xml:space="preserve">IMPUESTOS Y SUPLEMENTOS</w:t>
      </w:r>
    </w:p>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rPr>
              <w:t xml:space="preserve">Impuestos Aéreos</w:t>
            </w:r>
          </w:p>
        </w:tc>
        <w:tc>
          <w:tcPr>
            <w:tcW w:w="5000" w:type="pct"/>
          </w:tcPr>
          <w:p>
            <w:pPr/>
            <w:r>
              <w:rPr>
                <w:rFonts w:ascii="Arial" w:hAnsi="Arial" w:eastAsia="Arial" w:cs="Arial"/>
                <w:color w:val="000000"/>
                <w:sz w:val="18"/>
                <w:szCs w:val="18"/>
              </w:rPr>
              <w:t xml:space="preserve">$269</w:t>
            </w:r>
          </w:p>
        </w:tc>
      </w:tr>
    </w:tbl>
    <w:p>
      <w:pPr>
        <w:jc w:val="start"/>
      </w:pPr>
      <w:r>
        <w:rPr>
          <w:rFonts w:ascii="Arial" w:hAnsi="Arial" w:eastAsia="Arial" w:cs="Arial"/>
          <w:color w:val="000000"/>
          <w:sz w:val="18"/>
          <w:szCs w:val="18"/>
        </w:rPr>
        <w:t xml:space="preserve"> -  Precios por persona en dólares. -  Los precios cambian constantemente, así que te sugerimos la verificación de estos, y no utilizar este documento como definitivo. -  Precios no aplican en semana santa, pascua, eventos especiales, carnaval, navidad y antilde;o nuevo. -  Tarifas validas con precompra de 21 dias.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c>
          <w:tcPr>
            <w:tcW w:w="5000" w:type="pct"/>
          </w:tcPr>
          <w:p>
            <w:pPr/>
            <w:r>
              <w:rPr>
                <w:rFonts w:ascii="Arial" w:hAnsi="Arial" w:eastAsia="Arial" w:cs="Arial"/>
                <w:color w:val="000000"/>
                <w:sz w:val="18"/>
                <w:szCs w:val="18"/>
                <w:b w:val="1"/>
                <w:bCs w:val="1"/>
              </w:rPr>
              <w:t xml:space="preserve">PA</w:t>
            </w:r>
            <w:r>
              <w:rPr>
                <w:rFonts w:ascii="Arial" w:hAnsi="Arial" w:eastAsia="Arial" w:cs="Arial"/>
                <w:color w:val="000000"/>
                <w:sz w:val="18"/>
                <w:szCs w:val="18"/>
                <w:b w:val="1"/>
                <w:bCs w:val="1"/>
              </w:rPr>
              <w:t xml:space="preserve">íS</w:t>
            </w:r>
          </w:p>
        </w:tc>
      </w:tr>
      <w:tr>
        <w:trPr/>
        <w:tc>
          <w:tcPr>
            <w:tcW w:w="5000" w:type="pct"/>
          </w:tcPr>
          <w:p>
            <w:pPr/>
            <w:r>
              <w:rPr>
                <w:rFonts w:ascii="Arial" w:hAnsi="Arial" w:eastAsia="Arial" w:cs="Arial"/>
                <w:color w:val="000000"/>
                <w:sz w:val="18"/>
                <w:szCs w:val="18"/>
              </w:rPr>
              <w:t xml:space="preserve">Studio Coliving</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3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The Executive</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4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tcPr>
          <w:p>
            <w:pPr/>
            <w:r>
              <w:rPr>
                <w:rFonts w:ascii="Arial" w:hAnsi="Arial" w:eastAsia="Arial" w:cs="Arial"/>
                <w:color w:val="000000"/>
                <w:sz w:val="18"/>
                <w:szCs w:val="18"/>
              </w:rPr>
              <w:t xml:space="preserve">Gran Evenia</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c>
          <w:tcPr>
            <w:tcW w:w="5000" w:type="pct"/>
          </w:tcPr>
          <w:p>
            <w:pPr/>
            <w:r>
              <w:rPr>
                <w:rFonts w:ascii="Arial" w:hAnsi="Arial" w:eastAsia="Arial" w:cs="Arial"/>
                <w:color w:val="000000"/>
                <w:sz w:val="18"/>
                <w:szCs w:val="18"/>
              </w:rPr>
              <w:t xml:space="preserve">5 Estrellas</w:t>
            </w:r>
          </w:p>
        </w:tc>
        <w:tc>
          <w:tcPr>
            <w:tcW w:w="5000" w:type="pct"/>
          </w:tcPr>
          <w:p>
            <w:pPr/>
            <w:r>
              <w:rPr>
                <w:rFonts w:ascii="Arial" w:hAnsi="Arial" w:eastAsia="Arial" w:cs="Arial"/>
                <w:color w:val="000000"/>
                <w:sz w:val="18"/>
                <w:szCs w:val="18"/>
              </w:rPr>
              <w:t xml:space="preserve">Panam</w:t>
            </w:r>
            <w:r>
              <w:rPr>
                <w:rFonts w:ascii="Arial" w:hAnsi="Arial" w:eastAsia="Arial" w:cs="Arial"/>
                <w:color w:val="000000"/>
                <w:sz w:val="18"/>
                <w:szCs w:val="18"/>
              </w:rPr>
              <w:t xml:space="preserve">á</w:t>
            </w:r>
          </w:p>
        </w:tc>
      </w:tr>
      <w:tr>
        <w:trPr/>
        <w:tc>
          <w:tcPr>
            <w:tcW w:w="5000" w:type="pct"/>
            <w:gridSpan w:val="4"/>
          </w:tcPr>
          <w:p>
            <w:pPr/>
            <w:r>
              <w:rPr>
                <w:rFonts w:ascii="Arial" w:hAnsi="Arial" w:eastAsia="Arial" w:cs="Arial"/>
                <w:color w:val="000000"/>
                <w:sz w:val="18"/>
                <w:szCs w:val="18"/>
              </w:rPr>
              <w:t xml:space="preserve">ésta es la relaci</w:t>
            </w:r>
            <w:r>
              <w:rPr>
                <w:rFonts w:ascii="Arial" w:hAnsi="Arial" w:eastAsia="Arial" w:cs="Arial"/>
                <w:color w:val="000000"/>
                <w:sz w:val="18"/>
                <w:szCs w:val="18"/>
              </w:rPr>
              <w:t xml:space="preserve">ón de los hoteles utilizados m</w:t>
            </w:r>
            <w:r>
              <w:rPr>
                <w:rFonts w:ascii="Arial" w:hAnsi="Arial" w:eastAsia="Arial" w:cs="Arial"/>
                <w:color w:val="000000"/>
                <w:sz w:val="18"/>
                <w:szCs w:val="18"/>
              </w:rPr>
              <w:t xml:space="preserve">ás frecuentemente en este circuito. Reflejada tan s</w:t>
            </w:r>
            <w:r>
              <w:rPr>
                <w:rFonts w:ascii="Arial" w:hAnsi="Arial" w:eastAsia="Arial" w:cs="Arial"/>
                <w:color w:val="000000"/>
                <w:sz w:val="18"/>
                <w:szCs w:val="18"/>
              </w:rPr>
              <w:t xml:space="preserve">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06/12/2025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Guadalajara – Panamá – Guadalajara</w:t>
      </w:r>
    </w:p>
    <w:p>
      <w:pPr>
        <w:jc w:val="start"/>
      </w:pPr>
      <w:r>
        <w:rPr>
          <w:rFonts w:ascii="Arial" w:hAnsi="Arial" w:eastAsia="Arial" w:cs="Arial"/>
          <w:sz w:val="18"/>
          <w:szCs w:val="18"/>
        </w:rPr>
        <w:t xml:space="preserve">  ● Traslados aeropuerto – hotel – aeropuerto.</w:t>
      </w:r>
    </w:p>
    <w:p>
      <w:pPr>
        <w:jc w:val="start"/>
      </w:pPr>
      <w:r>
        <w:rPr>
          <w:rFonts w:ascii="Arial" w:hAnsi="Arial" w:eastAsia="Arial" w:cs="Arial"/>
          <w:sz w:val="18"/>
          <w:szCs w:val="18"/>
        </w:rPr>
        <w:t xml:space="preserve">  ● 04 noches de alojamiento en Panamá en hotel de categoría elegida.</w:t>
      </w:r>
    </w:p>
    <w:p>
      <w:pPr>
        <w:jc w:val="start"/>
      </w:pPr>
      <w:r>
        <w:rPr>
          <w:rFonts w:ascii="Arial" w:hAnsi="Arial" w:eastAsia="Arial" w:cs="Arial"/>
          <w:sz w:val="18"/>
          <w:szCs w:val="18"/>
        </w:rPr>
        <w:t xml:space="preserve">  ● Desayunos diarios.</w:t>
      </w:r>
    </w:p>
    <w:p>
      <w:pPr>
        <w:jc w:val="start"/>
      </w:pPr>
      <w:r>
        <w:rPr>
          <w:rFonts w:ascii="Arial" w:hAnsi="Arial" w:eastAsia="Arial" w:cs="Arial"/>
          <w:sz w:val="18"/>
          <w:szCs w:val="18"/>
        </w:rPr>
        <w:t xml:space="preserve">  ● Visitas indicadas en itinerario.</w:t>
      </w:r>
    </w:p>
    <w:p>
      <w:pPr>
        <w:jc w:val="start"/>
      </w:pPr>
      <w:r>
        <w:rPr>
          <w:rFonts w:ascii="Arial" w:hAnsi="Arial" w:eastAsia="Arial" w:cs="Arial"/>
          <w:sz w:val="18"/>
          <w:szCs w:val="18"/>
        </w:rPr>
        <w:t xml:space="preserve">  ● Guía de habla hispana.</w:t>
      </w:r>
    </w:p>
    <w:p>
      <w:pPr>
        <w:jc w:val="start"/>
      </w:pPr>
      <w:r>
        <w:rPr>
          <w:rFonts w:ascii="Arial" w:hAnsi="Arial" w:eastAsia="Arial" w:cs="Arial"/>
          <w:sz w:val="18"/>
          <w:szCs w:val="18"/>
        </w:rPr>
        <w:t xml:space="preserve">  ● Documentos de viaje se entregarán en formato digital para descargar en su dispositivo móvil.</w:t>
      </w:r>
    </w:p>
    <w:p>
      <w:pPr>
        <w:jc w:val="start"/>
      </w:pPr>
      <w:r>
        <w:rPr>
          <w:rFonts w:ascii="Arial" w:hAnsi="Arial" w:eastAsia="Arial" w:cs="Arial"/>
          <w:sz w:val="18"/>
          <w:szCs w:val="18"/>
        </w:rPr>
        <w:t xml:space="preserve">  ● Mínimo dos pasajeros viajando juntos.</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Tarjeta de Asistencia Turística (seguro de viajero). Consultar opciones.</w:t>
      </w:r>
    </w:p>
    <w:p>
      <w:pPr>
        <w:jc w:val="start"/>
      </w:pPr>
      <w:r>
        <w:rPr>
          <w:rFonts w:ascii="Arial" w:hAnsi="Arial" w:eastAsia="Arial" w:cs="Arial"/>
          <w:sz w:val="18"/>
          <w:szCs w:val="18"/>
        </w:rPr>
        <w:t xml:space="preserve">  ● Ningún servicio no especificado.</w:t>
      </w:r>
    </w:p>
    <w:p>
      <w:pPr>
        <w:jc w:val="start"/>
      </w:pPr>
      <w:r>
        <w:rPr>
          <w:rFonts w:ascii="Arial" w:hAnsi="Arial" w:eastAsia="Arial" w:cs="Arial"/>
          <w:sz w:val="18"/>
          <w:szCs w:val="18"/>
        </w:rPr>
        <w:t xml:space="preserve">  ● Gastos personales y propinas a trasladistas, guías, maleteros y meseros.</w:t>
      </w:r>
    </w:p>
    <w:p>
      <w:pPr>
        <w:jc w:val="start"/>
      </w:pPr>
      <w:r>
        <w:rPr>
          <w:rFonts w:ascii="Arial" w:hAnsi="Arial" w:eastAsia="Arial" w:cs="Arial"/>
          <w:sz w:val="18"/>
          <w:szCs w:val="18"/>
        </w:rPr>
        <w:t xml:space="preserve">  ● Bebidas en alimentación.</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w:t>
      </w:r>
    </w:p>
    <w:p>
      <w:pPr>
        <w:jc w:val="start"/>
      </w:pPr>
      <w:r>
        <w:rPr>
          <w:rFonts w:ascii="Arial" w:hAnsi="Arial" w:eastAsia="Arial" w:cs="Arial"/>
          <w:sz w:val="18"/>
          <w:szCs w:val="18"/>
        </w:rPr>
        <w:t xml:space="preserve">El deposito no será reembolsable en caso de cancelación.</w:t>
      </w:r>
    </w:p>
    <w:p>
      <w:pPr>
        <w:jc w:val="start"/>
      </w:pPr>
      <w:r>
        <w:rPr>
          <w:rFonts w:ascii="Arial" w:hAnsi="Arial" w:eastAsia="Arial" w:cs="Arial"/>
          <w:sz w:val="18"/>
          <w:szCs w:val="18"/>
        </w:rPr>
        <w:t xml:space="preserve">Sujeto a disponibilidad, aérea, terrestre y a cambios sin previo aviso.</w:t>
      </w:r>
    </w:p>
    <w:p>
      <w:pPr>
        <w:jc w:val="start"/>
      </w:pPr>
      <w:r>
        <w:rPr>
          <w:rFonts w:ascii="Arial" w:hAnsi="Arial" w:eastAsia="Arial" w:cs="Arial"/>
          <w:sz w:val="18"/>
          <w:szCs w:val="18"/>
        </w:rPr>
        <w:t xml:space="preserve">Es responsabilidad del pasajero proveerse de los pasaportes o documentos de migración requeridos por las autoridades de los Estados Unidos Mexicanos, y de los países de destino o de tránsito, tales como visas, permisos sanitarios, permisos notariados para menores de edad viajando solos, etc. La vigencia del pasaporte debe ser mínimo seis meses, a partir de la fecha de viaje.</w:t>
      </w:r>
    </w:p>
    <w:p>
      <w:pPr>
        <w:jc w:val="start"/>
      </w:pPr>
      <w:r>
        <w:rPr>
          <w:rFonts w:ascii="Arial" w:hAnsi="Arial" w:eastAsia="Arial" w:cs="Arial"/>
          <w:sz w:val="18"/>
          <w:szCs w:val="18"/>
        </w:rPr>
        <w:t xml:space="preserve">Los servicios no utilizados, no serán reembolsados bajo ninguna circunstancia.</w:t>
      </w:r>
    </w:p>
    <w:p>
      <w:pPr>
        <w:jc w:val="start"/>
      </w:pPr>
      <w:r>
        <w:rPr>
          <w:rFonts w:ascii="Arial" w:hAnsi="Arial" w:eastAsia="Arial" w:cs="Arial"/>
          <w:sz w:val="18"/>
          <w:szCs w:val="18"/>
        </w:rPr>
        <w:t xml:space="preserve">Los pasajeros tendrán derecho a 1 maleta por persona. En caso de exceder el número de maletas y sea necesaria la contratación de un carro adicional, el costo lo asumirá el pasajero.</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ESPECIALES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Documentos de viaje: </w:t>
      </w:r>
    </w:p>
    <w:p>
      <w:pPr>
        <w:jc w:val="start"/>
      </w:pPr>
      <w:r>
        <w:rPr>
          <w:rFonts w:ascii="Arial" w:hAnsi="Arial" w:eastAsia="Arial" w:cs="Arial"/>
          <w:sz w:val="18"/>
          <w:szCs w:val="18"/>
        </w:rPr>
        <w:t xml:space="preserve">En caso de no recibir copias de pasaportes en la fecha estable-cida, Mega Travel no se hace responsable por la información recibida, cualquier cambio o modificación será responsabilidad de la agencia y/o pasajero y estará sujeto a las condiciones y cargos de la aerolínea. Pasaporte con vigencia mínima de 06 meses al término del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Equipaje Documentado</w:t>
      </w:r>
    </w:p>
    <w:p>
      <w:pPr>
        <w:jc w:val="start"/>
      </w:pPr>
      <w:r>
        <w:rPr>
          <w:rFonts w:ascii="Arial" w:hAnsi="Arial" w:eastAsia="Arial" w:cs="Arial"/>
          <w:sz w:val="18"/>
          <w:szCs w:val="18"/>
        </w:rPr>
        <w:t xml:space="preserve">: Una pieza de 23 kg. por pasajero. Cada Línea aérea tiene reglamentación específica para el cobro de equipaje documentado, esta información puede tener cambios, de manera que sugerimos, CONSULTAR EN LA PAGINA WEB de la(s) aerolínea(s) los costos así como la Información de peso, medidas, equipaje ex-tra, días previos al viaje.</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Asignación de asientos:</w:t>
      </w:r>
    </w:p>
    <w:p>
      <w:pPr>
        <w:jc w:val="start"/>
      </w:pPr>
      <w:r>
        <w:rPr>
          <w:rFonts w:ascii="Arial" w:hAnsi="Arial" w:eastAsia="Arial" w:cs="Arial"/>
          <w:sz w:val="18"/>
          <w:szCs w:val="18"/>
        </w:rPr>
        <w:t xml:space="preserve"> No hay preasignación de asientos. Para aquellas líneas aé-reas que permitan asignar asientos al emitir su boleto, le asignaremos los asientos dis-ponibles sin costo extra, los cuales se toman conforme a la disponibilidad existente y podrían quedar o no juntos. Usted podrá pedir asientos juntos o hasta adelante con car-go adicional de acuerdo a tarifas y reglamentación de cada línea aérea. Si no lleva asientos asignados deberá presentarse con suficiente tiempo el día de su vuelo. Mínimo 3 horas y media antes de la salida del vuelo.</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Tiempos en los aeropuertos: </w:t>
      </w:r>
    </w:p>
    <w:p>
      <w:pPr>
        <w:jc w:val="start"/>
      </w:pPr>
      <w:r>
        <w:rPr>
          <w:rFonts w:ascii="Arial" w:hAnsi="Arial" w:eastAsia="Arial" w:cs="Arial"/>
          <w:sz w:val="18"/>
          <w:szCs w:val="18"/>
        </w:rPr>
        <w:t xml:space="preserve">48 hrs. antes de su salida deberá consultar en la página web de cada línea aérea el horario de su vuelo, ya que pueden tener cambios importan-tes en sus horarios. Y deberá presentarse en el mostrador de la línea aérea para reali-zar su check in 03 horas antes de la salida para vuelos Internacionales o 02 horas para vuelos nacionales y estar en sala de abordaje 01 hora antes del horario marcado en su pase de abordar como HORA DE SALIDA, de lo contrario podría perder su vuelo. Suge-rimos bajar la aplicación de la aerolínea con la que está viajando para realizar estas consultas en tiempo real.</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Manejo de equipaje:</w:t>
      </w:r>
    </w:p>
    <w:p>
      <w:pPr>
        <w:jc w:val="start"/>
      </w:pPr>
      <w:r>
        <w:rPr>
          <w:rFonts w:ascii="Arial" w:hAnsi="Arial" w:eastAsia="Arial" w:cs="Arial"/>
          <w:sz w:val="18"/>
          <w:szCs w:val="18"/>
        </w:rPr>
        <w:t xml:space="preserve"> El equipaje y artículos personales son responsabilidad del pasaje-ro exclusivamente. El precio del viaje no incluye manejo de equipaje, es decir, que cada cliente debe subir, bajar y acercar su propio equipaje a los transportes y verificar que es-tén dentro del auto o autobús todas sus pertenencias, de igual manera, verificar que lle-va consigo todos sus bienes al bajar. No se aceptarán reclamaciones por artículos olvi-dados o extraviados.</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NO-SHOW </w:t>
      </w:r>
    </w:p>
    <w:p>
      <w:pPr>
        <w:jc w:val="start"/>
      </w:pPr>
      <w:r>
        <w:rPr>
          <w:rFonts w:ascii="Arial" w:hAnsi="Arial" w:eastAsia="Arial" w:cs="Arial"/>
          <w:sz w:val="18"/>
          <w:szCs w:val="18"/>
        </w:rPr>
        <w:t xml:space="preserve">En caso de no presentarse al primer vuelo, automáticamente se cancela la reserva completa sin derecho a reembolso, cambios de fecha ni reprogramación.</w:t>
      </w:r>
    </w:p>
    <w:p>
      <w:pPr>
        <w:jc w:val="start"/>
      </w:pPr>
      <w:r>
        <w:rPr>
          <w:rFonts w:ascii="Arial" w:hAnsi="Arial" w:eastAsia="Arial" w:cs="Arial"/>
          <w:sz w:val="18"/>
          <w:szCs w:val="18"/>
        </w:rPr>
        <w:t xml:space="preserve"> </w:t>
      </w:r>
    </w:p>
    <w:p>
      <w:pPr>
        <w:jc w:val="start"/>
      </w:pPr>
      <w:r>
        <w:rPr>
          <w:rFonts w:ascii="Arial" w:hAnsi="Arial" w:eastAsia="Arial" w:cs="Arial"/>
          <w:sz w:val="18"/>
          <w:szCs w:val="18"/>
          <w:b w:val="1"/>
          <w:bCs w:val="1"/>
        </w:rPr>
        <w:t xml:space="preserve">Seguro de viajero.</w:t>
      </w:r>
    </w:p>
    <w:p>
      <w:pPr>
        <w:jc w:val="start"/>
      </w:pPr>
      <w:r>
        <w:rPr>
          <w:rFonts w:ascii="Arial" w:hAnsi="Arial" w:eastAsia="Arial" w:cs="Arial"/>
          <w:sz w:val="18"/>
          <w:szCs w:val="18"/>
        </w:rPr>
        <w:t xml:space="preserve"> Les recomendamos antes de iniciar su viaje al país adquieran el seguro de viaje el cual cuente con cobertura en caso de enfermedad, contagio COVID–19, accidentes, pérdida de equipaje, amparo de bienes y valores, etc.</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https://cdn.mtmedia25.com/contratos/contratoadhesion-astromundo-20241002.pdf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p>
      <w:pPr>
        <w:jc w:val="start"/>
      </w:pPr>
    </w:p>
    <w:p>
      <w:pPr>
        <w:pStyle w:val="Heading4"/>
      </w:pPr>
      <w:r>
        <w:rPr>
          <w:rFonts w:ascii="Arial" w:hAnsi="Arial" w:eastAsia="Arial" w:cs="Arial"/>
          <w:sz w:val="24"/>
          <w:szCs w:val="24"/>
          <w:b w:val="1"/>
          <w:bCs w:val="1"/>
        </w:rPr>
        <w:t xml:space="preserve">VISA</w:t>
      </w:r>
    </w:p>
    <w:p>
      <w:pPr>
        <w:jc w:val="start"/>
      </w:pPr>
      <w:r>
        <w:rPr>
          <w:rFonts w:ascii="Arial" w:hAnsi="Arial" w:eastAsia="Arial" w:cs="Arial"/>
          <w:sz w:val="18"/>
          <w:szCs w:val="18"/>
          <w:b w:val="1"/>
          <w:bCs w:val="1"/>
        </w:rPr>
        <w:t xml:space="preserve">PANAMÁ</w:t>
      </w:r>
    </w:p>
    <w:p>
      <w:pPr>
        <w:jc w:val="start"/>
      </w:pPr>
      <w:r>
        <w:rPr>
          <w:rFonts w:ascii="Arial" w:hAnsi="Arial" w:eastAsia="Arial" w:cs="Arial"/>
          <w:sz w:val="18"/>
          <w:szCs w:val="18"/>
          <w:b w:val="1"/>
          <w:bCs w:val="1"/>
        </w:rPr>
        <w:t xml:space="preserve">REQUISITOS PARA INGRESAR A PANAMÁ</w:t>
      </w:r>
    </w:p>
    <w:p>
      <w:pPr>
        <w:numPr>
          <w:ilvl w:val="0"/>
          <w:numId w:val="3"/>
        </w:numPr>
      </w:pPr>
      <w:r>
        <w:rPr>
          <w:rFonts w:ascii="Arial" w:hAnsi="Arial" w:eastAsia="Arial" w:cs="Arial"/>
          <w:sz w:val="18"/>
          <w:szCs w:val="18"/>
        </w:rPr>
        <w:t xml:space="preserve">Ya no solicita prueba/ ni pase de salud</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0FC8D79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094266D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
    <w:nsid w:val="85D9ABCC"/>
    <w:multiLevelType w:val="multilevel"/>
    <w:lvl w:ilvl="0">
      <w:start w:val="1"/>
      <w:numFmt w:val="decimal"/>
      <w:suff w:val="tab"/>
      <w:lvlText w:val="%1."/>
      <w:lvlJc w:val="left"/>
      <w:pPr>
        <w:tabs>
          <w:tab w:val="num" w:pos="720"/>
        </w:tabs>
        <w:ind w:left="720" w:hanging="360"/>
      </w:pPr>
      <w:rPr>
        <w:rFonts/>
      </w:rPr>
    </w:lvl>
    <w:lvl w:ilvl="1">
      <w:start w:val="1"/>
      <w:numFmt w:val="lowerLetter"/>
      <w:suff w:val="tab"/>
      <w:lvlText w:val="%2."/>
      <w:lvlJc w:val="left"/>
      <w:pPr>
        <w:tabs>
          <w:tab w:val="num" w:pos="1440"/>
        </w:tabs>
        <w:ind w:left="1440" w:hanging="360"/>
      </w:pPr>
      <w:rPr>
        <w:rFonts/>
      </w:rPr>
    </w:lvl>
    <w:lvl w:ilvl="2">
      <w:start w:val="1"/>
      <w:numFmt w:val="lowerRoman"/>
      <w:suff w:val="tab"/>
      <w:lvlText w:val="%3."/>
      <w:lvlJc w:val="right"/>
      <w:pPr>
        <w:tabs>
          <w:tab w:val="num" w:pos="2160"/>
        </w:tabs>
        <w:ind w:left="2160" w:hanging="180"/>
      </w:pPr>
      <w:rPr>
        <w:rFonts/>
      </w:rPr>
    </w:lvl>
    <w:lvl w:ilvl="3">
      <w:start w:val="1"/>
      <w:numFmt w:val="decimal"/>
      <w:suff w:val="tab"/>
      <w:lvlText w:val="%4."/>
      <w:lvlJc w:val="left"/>
      <w:pPr>
        <w:tabs>
          <w:tab w:val="num" w:pos="2880"/>
        </w:tabs>
        <w:ind w:left="2880" w:hanging="360"/>
      </w:pPr>
      <w:rPr>
        <w:rFonts/>
      </w:rPr>
    </w:lvl>
    <w:lvl w:ilvl="4">
      <w:start w:val="1"/>
      <w:numFmt w:val="lowerLetter"/>
      <w:suff w:val="tab"/>
      <w:lvlText w:val="%5."/>
      <w:lvlJc w:val="left"/>
      <w:pPr>
        <w:tabs>
          <w:tab w:val="num" w:pos="3600"/>
        </w:tabs>
        <w:ind w:left="3600" w:hanging="360"/>
      </w:pPr>
      <w:rPr>
        <w:rFonts/>
      </w:rPr>
    </w:lvl>
    <w:lvl w:ilvl="5">
      <w:start w:val="1"/>
      <w:numFmt w:val="lowerRoman"/>
      <w:suff w:val="tab"/>
      <w:lvlText w:val="%6."/>
      <w:lvlJc w:val="right"/>
      <w:pPr>
        <w:tabs>
          <w:tab w:val="num" w:pos="4320"/>
        </w:tabs>
        <w:ind w:left="4320" w:hanging="180"/>
      </w:pPr>
      <w:rPr>
        <w:rFonts/>
      </w:rPr>
    </w:lvl>
    <w:lvl w:ilvl="6">
      <w:start w:val="1"/>
      <w:numFmt w:val="decimal"/>
      <w:suff w:val="tab"/>
      <w:lvlText w:val="%7."/>
      <w:lvlJc w:val="left"/>
      <w:pPr>
        <w:tabs>
          <w:tab w:val="num" w:pos="5040"/>
        </w:tabs>
        <w:ind w:left="5040" w:hanging="360"/>
      </w:pPr>
      <w:rPr>
        <w:rFonts/>
      </w:rPr>
    </w:lvl>
    <w:lvl w:ilvl="7">
      <w:start w:val="1"/>
      <w:numFmt w:val="lowerLetter"/>
      <w:suff w:val="tab"/>
      <w:lvlText w:val="%8."/>
      <w:lvlJc w:val="left"/>
      <w:pPr>
        <w:tabs>
          <w:tab w:val="num" w:pos="5760"/>
        </w:tabs>
        <w:ind w:left="5760" w:hanging="360"/>
      </w:pPr>
      <w:rPr>
        <w:rFonts/>
      </w:rPr>
    </w:lvl>
    <w:lvl w:ilvl="8">
      <w:start w:val="1"/>
      <w:numFmt w:val="lowerRoman"/>
      <w:suff w:val="tab"/>
      <w:lvlText w:val="%9."/>
      <w:lvlJc w:val="right"/>
      <w:pPr>
        <w:tabs>
          <w:tab w:val="num" w:pos="6480"/>
        </w:tabs>
        <w:ind w:left="6480" w:hanging="180"/>
      </w:pPr>
      <w:rPr>
        <w:rFonts/>
      </w:rPr>
    </w:lvl>
  </w:abstractNum>
  <w:num w:numId="1">
    <w:abstractNumId w:val="1"/>
  </w:num>
  <w:num w:numId="2">
    <w:abstractNumId w:val="2"/>
  </w:num>
  <w:num w:numId="3">
    <w:abstractNumId w:val="3"/>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vexvk"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astromundo-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2025-02-05T12:03:08-06:00</dcterms:created>
  <dcterms:modified xsi:type="dcterms:W3CDTF">2025-02-05T12:03:08-06:00</dcterms:modified>
</cp:coreProperties>
</file>

<file path=docProps/custom.xml><?xml version="1.0" encoding="utf-8"?>
<Properties xmlns="http://schemas.openxmlformats.org/officeDocument/2006/custom-properties" xmlns:vt="http://schemas.openxmlformats.org/officeDocument/2006/docPropsVTypes"/>
</file>