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Joya Boricua</w:t>
      </w:r>
    </w:p>
    <w:p>
      <w:pPr>
        <w:jc w:val="start"/>
      </w:pPr>
      <w:r>
        <w:rPr>
          <w:rFonts w:ascii="Arial" w:hAnsi="Arial" w:eastAsia="Arial" w:cs="Arial"/>
          <w:sz w:val="22.5"/>
          <w:szCs w:val="22.5"/>
          <w:b w:val="1"/>
          <w:bCs w:val="1"/>
        </w:rPr>
        <w:t xml:space="preserve">MT-51021  </w:t>
      </w:r>
      <w:r>
        <w:rPr>
          <w:rFonts w:ascii="Arial" w:hAnsi="Arial" w:eastAsia="Arial" w:cs="Arial"/>
          <w:sz w:val="22.5"/>
          <w:szCs w:val="22.5"/>
        </w:rPr>
        <w:t xml:space="preserve">- Web: </w:t>
      </w:r>
      <w:hyperlink r:id="rId7" w:history="1">
        <w:r>
          <w:rPr>
            <w:color w:val="blue"/>
          </w:rPr>
          <w:t xml:space="preserve">https://viaje.mt/lwp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$1378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$1,428</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$ 3,058</w:t>
            </w:r>
          </w:p>
        </w:tc>
        <w:tc>
          <w:tcPr>
            <w:tcW w:w="5000" w:type="pct"/>
          </w:tcPr>
          <w:p>
            <w:pPr/>
            <w:r>
              <w:rPr>
                <w:rFonts w:ascii="Arial" w:hAnsi="Arial" w:eastAsia="Arial" w:cs="Arial"/>
                <w:color w:val="000000"/>
                <w:sz w:val="18"/>
                <w:szCs w:val="18"/>
              </w:rPr>
              <w:t xml:space="preserve">$ 678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8"/>
                <w:szCs w:val="18"/>
              </w:rPr>
              <w:t xml:space="preserve">Embassy Suites San Juan</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 Juan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w:t>
      </w:r>
    </w:p>
    <w:p>
      <w:pPr>
        <w:jc w:val="start"/>
      </w:pPr>
      <w:r>
        <w:rPr>
          <w:rFonts w:ascii="Arial" w:hAnsi="Arial" w:eastAsia="Arial" w:cs="Arial"/>
          <w:sz w:val="18"/>
          <w:szCs w:val="18"/>
        </w:rPr>
        <w:t xml:space="preserve">  ● Tarifa no incluye entrada a la Destilería Bacardí de 69 usd aprox por pasajero que debe ser mayo de 18 años y requiere reservación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13A5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6800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w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2025-02-22T11:45:12-06:00</dcterms:created>
  <dcterms:modified xsi:type="dcterms:W3CDTF">2025-02-22T11:45:12-06:00</dcterms:modified>
</cp:coreProperties>
</file>

<file path=docProps/custom.xml><?xml version="1.0" encoding="utf-8"?>
<Properties xmlns="http://schemas.openxmlformats.org/officeDocument/2006/custom-properties" xmlns:vt="http://schemas.openxmlformats.org/officeDocument/2006/docPropsVTypes"/>
</file>