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Santo Domingo y Punta Cana Vuelo desde Monterrey</w:t>
      </w:r>
    </w:p>
    <w:p>
      <w:pPr>
        <w:jc w:val="start"/>
      </w:pPr>
      <w:r>
        <w:rPr>
          <w:rFonts w:ascii="Arial" w:hAnsi="Arial" w:eastAsia="Arial" w:cs="Arial"/>
          <w:sz w:val="22.5"/>
          <w:szCs w:val="22.5"/>
          <w:b w:val="1"/>
          <w:bCs w:val="1"/>
        </w:rPr>
        <w:t xml:space="preserve">MT-51109  </w:t>
      </w:r>
      <w:r>
        <w:rPr>
          <w:rFonts w:ascii="Arial" w:hAnsi="Arial" w:eastAsia="Arial" w:cs="Arial"/>
          <w:sz w:val="22.5"/>
          <w:szCs w:val="22.5"/>
        </w:rPr>
        <w:t xml:space="preserve">- Web: </w:t>
      </w:r>
      <w:hyperlink r:id="rId7" w:history="1">
        <w:r>
          <w:rPr>
            <w:color w:val="blue"/>
          </w:rPr>
          <w:t xml:space="preserve">https://viaje.mt/hbav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$1368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Santo Domingo, 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Santo domingo vía Panamá. Llegada y recepción y traslado al hotel. Tarde libre para disfrutar de esta maravillosa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SANTO DOMINGO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SANTO DOMINGO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vía terrestre al hotel elegido o similar en Punta Cana (3 h aproximadamente).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PUNTA CANA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Monterrey vía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$ 1,268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$ 1,558</w:t>
            </w:r>
          </w:p>
        </w:tc>
        <w:tc>
          <w:tcPr>
            <w:tcW w:w="5000" w:type="pct"/>
          </w:tcPr>
          <w:p>
            <w:pPr/>
            <w:r>
              <w:rPr>
                <w:rFonts w:ascii="Arial" w:hAnsi="Arial" w:eastAsia="Arial" w:cs="Arial"/>
                <w:color w:val="000000"/>
                <w:sz w:val="18"/>
                <w:szCs w:val="18"/>
              </w:rPr>
              <w:t xml:space="preserve">$1,678</w:t>
            </w:r>
          </w:p>
        </w:tc>
        <w:tc>
          <w:tcPr>
            <w:tcW w:w="5000" w:type="pct"/>
          </w:tcPr>
          <w:p>
            <w:pPr/>
            <w:r>
              <w:rPr>
                <w:rFonts w:ascii="Arial" w:hAnsi="Arial" w:eastAsia="Arial" w:cs="Arial"/>
                <w:color w:val="000000"/>
                <w:sz w:val="18"/>
                <w:szCs w:val="18"/>
              </w:rPr>
              <w:t xml:space="preserve">$ 2,878</w:t>
            </w:r>
          </w:p>
        </w:tc>
        <w:tc>
          <w:tcPr>
            <w:tcW w:w="5000" w:type="pct"/>
          </w:tcPr>
          <w:p>
            <w:pPr/>
            <w:r>
              <w:rPr>
                <w:rFonts w:ascii="Arial" w:hAnsi="Arial" w:eastAsia="Arial" w:cs="Arial"/>
                <w:color w:val="000000"/>
                <w:sz w:val="18"/>
                <w:szCs w:val="18"/>
              </w:rPr>
              <w:t xml:space="preserve">$ 1,228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 MTY</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–Precios indicados en USD, pagaderos en Moneda Nacional al tipo de cambio del día.–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Barcelo Bavaro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Barcelo Santo Domingo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tcPr>
          <w:p>
            <w:pPr/>
            <w:r>
              <w:rPr>
                <w:rFonts w:ascii="Arial" w:hAnsi="Arial" w:eastAsia="Arial" w:cs="Arial"/>
                <w:color w:val="000000"/>
                <w:sz w:val="18"/>
                <w:szCs w:val="18"/>
              </w:rPr>
              <w:t xml:space="preserve">Nicolas de Ovando</w:t>
            </w:r>
          </w:p>
        </w:tc>
        <w:tc>
          <w:tcPr>
            <w:tcW w:w="5000" w:type="pct"/>
          </w:tcPr>
          <w:p>
            <w:pPr/>
            <w:r>
              <w:rPr>
                <w:rFonts w:ascii="Arial" w:hAnsi="Arial" w:eastAsia="Arial" w:cs="Arial"/>
                <w:color w:val="000000"/>
                <w:sz w:val="18"/>
                <w:szCs w:val="18"/>
              </w:rPr>
              <w:t xml:space="preserve">Santo Domingo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República Dominacana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Santo Domingo // Punta Cana – Panamá – Monterrey.</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de alojamiento en Santo Domingo con desayunos.</w:t>
      </w:r>
    </w:p>
    <w:p>
      <w:pPr>
        <w:jc w:val="start"/>
      </w:pPr>
      <w:r>
        <w:rPr>
          <w:rFonts w:ascii="Arial" w:hAnsi="Arial" w:eastAsia="Arial" w:cs="Arial"/>
          <w:sz w:val="18"/>
          <w:szCs w:val="18"/>
        </w:rPr>
        <w:t xml:space="preserve">  ● 04 noches de alojamiento en Punta Cana en PLAN TODO INCLUIDO.</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start"/>
      </w:pPr>
      <w:r>
        <w:rPr>
          <w:rFonts w:ascii="Arial" w:hAnsi="Arial" w:eastAsia="Arial" w:cs="Arial"/>
          <w:sz w:val="18"/>
          <w:szCs w:val="18"/>
        </w:rPr>
        <w:t xml:space="preserve">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0B6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D0F7B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EEE51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v"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2025-04-14T21:24:12-06:00</dcterms:created>
  <dcterms:modified xsi:type="dcterms:W3CDTF">2025-04-14T21:24:12-06:00</dcterms:modified>
</cp:coreProperties>
</file>

<file path=docProps/custom.xml><?xml version="1.0" encoding="utf-8"?>
<Properties xmlns="http://schemas.openxmlformats.org/officeDocument/2006/custom-properties" xmlns:vt="http://schemas.openxmlformats.org/officeDocument/2006/docPropsVTypes"/>
</file>