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Dominicana - Navidad</w:t>
      </w:r>
    </w:p>
    <w:p>
      <w:pPr>
        <w:jc w:val="start"/>
      </w:pPr>
      <w:r>
        <w:rPr>
          <w:rFonts w:ascii="Arial" w:hAnsi="Arial" w:eastAsia="Arial" w:cs="Arial"/>
          <w:sz w:val="22.5"/>
          <w:szCs w:val="22.5"/>
          <w:b w:val="1"/>
          <w:bCs w:val="1"/>
        </w:rPr>
        <w:t xml:space="preserve">MT-51126  </w:t>
      </w:r>
      <w:r>
        <w:rPr>
          <w:rFonts w:ascii="Arial" w:hAnsi="Arial" w:eastAsia="Arial" w:cs="Arial"/>
          <w:sz w:val="22.5"/>
          <w:szCs w:val="22.5"/>
        </w:rPr>
        <w:t xml:space="preserve">- Web: </w:t>
      </w:r>
      <w:hyperlink r:id="rId7" w:history="1">
        <w:r>
          <w:rPr>
            <w:color w:val="blue"/>
          </w:rPr>
          <w:t xml:space="preserve">https://viaje.mt/YXNLw</w:t>
        </w:r>
      </w:hyperlink>
    </w:p>
    <w:p>
      <w:pPr>
        <w:jc w:val="start"/>
      </w:pPr>
      <w:r>
        <w:rPr>
          <w:rFonts w:ascii="Arial" w:hAnsi="Arial" w:eastAsia="Arial" w:cs="Arial"/>
          <w:sz w:val="22.5"/>
          <w:szCs w:val="22.5"/>
          <w:b w:val="1"/>
          <w:bCs w:val="1"/>
        </w:rPr>
        <w:t xml:space="preserve">7 días y 6 noches</w:t>
      </w:r>
    </w:p>
    <w:p>
      <w:pPr>
        <w:jc w:val="start"/>
      </w:pPr>
    </w:p>
    <w:p>
      <w:pPr>
        <w:jc w:val="center"/>
        <w:spacing w:before="450"/>
      </w:pPr>
      <w:r>
        <w:rPr>
          <w:rFonts w:ascii="Arial" w:hAnsi="Arial" w:eastAsia="Arial" w:cs="Arial"/>
          <w:sz w:val="33"/>
          <w:szCs w:val="33"/>
        </w:rPr>
        <w:t xml:space="preserve">Desde $599 </w:t>
      </w:r>
      <w:r>
        <w:rPr>
          <w:rFonts w:ascii="Arial" w:hAnsi="Arial" w:eastAsia="Arial" w:cs="Arial"/>
          <w:sz w:val="25.5"/>
          <w:szCs w:val="25.5"/>
          <w:vertAlign w:val="superscript"/>
        </w:rPr>
        <w:t xml:space="preserve">USD</w:t>
      </w:r>
      <w:r>
        <w:rPr>
          <w:rFonts w:ascii="Arial" w:hAnsi="Arial" w:eastAsia="Arial" w:cs="Arial"/>
          <w:sz w:val="33"/>
          <w:szCs w:val="33"/>
        </w:rPr>
        <w:t xml:space="preserve"> | DBL + 399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2025</w:t>
            </w:r>
          </w:p>
        </w:tc>
      </w:tr>
      <w:tr>
        <w:trPr/>
        <w:tc>
          <w:tcPr>
            <w:tcW w:w="5000" w:type="pct"/>
          </w:tcPr>
          <w:p>
            <w:pPr>
              <w:jc w:val="start"/>
              <w:spacing w:before="0" w:after="0" w:line="24" w:lineRule="auto"/>
            </w:pPr>
          </w:p>
          <w:p>
            <w:pPr>
              <w:jc w:val="start"/>
            </w:pPr>
            <w:r>
              <w:rPr>
                <w:rFonts w:ascii="Arial" w:hAnsi="Arial" w:eastAsia="Arial" w:cs="Arial"/>
                <w:sz w:val="18"/>
                <w:szCs w:val="18"/>
              </w:rPr>
              <w:t xml:space="preserve">Diciembre:  20</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República Dominicana.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Punta Cana.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MÉXICO – SANTO DOMINGO – Visita de Ciudad –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la ciudad de Santo Domingo (vuelo de madrugada). Llegada, recepción e inicio de Visita de Ciudad. Descubran Santo Domingo, la Primera Ciudad de las Américas. Viajen por sus carreteras más importantes, que conducen a edificios y monumentos antiguos de un patrimonio cultural invaluable en una ciudad moderna. Recorran la ciudad colonial más antigua, erigida en el siglo XV, y exploren las primeras residencias de la época colonial, al finalizar traslado al hotel en Punta Cana.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02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03 PUNTA CANA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05 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06</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PUNTA CANA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07 PUNTA CANA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Mañana libre para disfrutar de la habitación o darte el último chapuzón en la playa o alberca. Check in 12:00 hrs. A la hora convenida traslado del hotel hacia el aeropuerto para abordar el vuelo con destino final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2025</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$ 599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$ 599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$ 1099</w:t>
            </w:r>
          </w:p>
        </w:tc>
      </w:tr>
      <w:tr>
        <w:trPr/>
        <w:tc>
          <w:tcPr>
            <w:tcW w:w="5000" w:type="pct"/>
          </w:tcPr>
          <w:p>
            <w:pPr/>
            <w:r>
              <w:rPr>
                <w:rFonts w:ascii="Arial" w:hAnsi="Arial" w:eastAsia="Arial" w:cs="Arial"/>
                <w:color w:val="000000"/>
                <w:sz w:val="18"/>
                <w:szCs w:val="18"/>
              </w:rPr>
              <w:t xml:space="preserve">Menor A</w:t>
            </w:r>
          </w:p>
        </w:tc>
        <w:tc>
          <w:tcPr>
            <w:tcW w:w="5000" w:type="pct"/>
          </w:tcPr>
          <w:p>
            <w:pPr/>
            <w:r>
              <w:rPr>
                <w:rFonts w:ascii="Arial" w:hAnsi="Arial" w:eastAsia="Arial" w:cs="Arial"/>
                <w:color w:val="000000"/>
                <w:sz w:val="18"/>
                <w:szCs w:val="18"/>
              </w:rPr>
              <w:t xml:space="preserve">$ 399</w:t>
            </w:r>
          </w:p>
        </w:tc>
      </w:tr>
      <w:tr>
        <w:trPr/>
        <w:tc>
          <w:tcPr>
            <w:tcW w:w="5000" w:type="pct"/>
          </w:tcPr>
          <w:p>
            <w:pPr/>
            <w:r>
              <w:rPr>
                <w:rFonts w:ascii="Arial" w:hAnsi="Arial" w:eastAsia="Arial" w:cs="Arial"/>
                <w:color w:val="000000"/>
                <w:sz w:val="18"/>
                <w:szCs w:val="18"/>
              </w:rPr>
              <w:t xml:space="preserve">Infante</w:t>
            </w:r>
          </w:p>
        </w:tc>
        <w:tc>
          <w:tcPr>
            <w:tcW w:w="5000" w:type="pct"/>
          </w:tcPr>
          <w:p>
            <w:pPr/>
            <w:r>
              <w:rPr>
                <w:rFonts w:ascii="Arial" w:hAnsi="Arial" w:eastAsia="Arial" w:cs="Arial"/>
                <w:color w:val="000000"/>
                <w:sz w:val="18"/>
                <w:szCs w:val="18"/>
              </w:rPr>
              <w:t xml:space="preserve">$ 250</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2025 </w:t>
            </w:r>
          </w:p>
        </w:tc>
        <w:tc>
          <w:tcPr>
            <w:tcW w:w="5000" w:type="pct"/>
          </w:tcPr>
          <w:p>
            <w:pPr/>
            <w:r>
              <w:rPr>
                <w:rFonts w:ascii="Arial" w:hAnsi="Arial" w:eastAsia="Arial" w:cs="Arial"/>
                <w:color w:val="000000"/>
                <w:sz w:val="18"/>
                <w:szCs w:val="18"/>
              </w:rPr>
              <w:t xml:space="preserve">$ 399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Diciembre: 20</w:t>
            </w:r>
          </w:p>
        </w:tc>
        <w:tc>
          <w:tcPr>
            <w:tcW w:w="5000" w:type="pct"/>
          </w:tcPr>
          <w:p>
            <w:pPr/>
            <w:r>
              <w:rPr>
                <w:rFonts w:ascii="Arial" w:hAnsi="Arial" w:eastAsia="Arial" w:cs="Arial"/>
                <w:color w:val="000000"/>
                <w:sz w:val="18"/>
                <w:szCs w:val="18"/>
              </w:rPr>
              <w:t xml:space="preserve">$ 199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Whala! Bávaro</w:t>
            </w:r>
          </w:p>
        </w:tc>
        <w:tc>
          <w:tcPr>
            <w:tcW w:w="5000" w:type="pct"/>
          </w:tcPr>
          <w:p>
            <w:pPr/>
            <w:r>
              <w:rPr>
                <w:rFonts w:ascii="Arial" w:hAnsi="Arial" w:eastAsia="Arial" w:cs="Arial"/>
                <w:color w:val="000000"/>
                <w:sz w:val="18"/>
                <w:szCs w:val="18"/>
              </w:rPr>
              <w:t xml:space="preserve">Punta cana</w:t>
            </w:r>
          </w:p>
        </w:tc>
        <w:tc>
          <w:tcPr>
            <w:tcW w:w="5000" w:type="pct"/>
          </w:tcPr>
          <w:p>
            <w:pPr/>
            <w:r>
              <w:rPr>
                <w:rFonts w:ascii="Arial" w:hAnsi="Arial" w:eastAsia="Arial" w:cs="Arial"/>
                <w:color w:val="000000"/>
                <w:sz w:val="18"/>
                <w:szCs w:val="18"/>
              </w:rPr>
              <w:t xml:space="preserve">3 estrellas</w:t>
            </w:r>
          </w:p>
        </w:tc>
        <w:tc>
          <w:tcPr>
            <w:tcW w:w="5000" w:type="pct"/>
          </w:tcPr>
          <w:p>
            <w:pPr/>
            <w:r>
              <w:rPr>
                <w:rFonts w:ascii="Arial" w:hAnsi="Arial" w:eastAsia="Arial" w:cs="Arial"/>
                <w:color w:val="000000"/>
                <w:sz w:val="18"/>
                <w:szCs w:val="18"/>
              </w:rPr>
              <w:t xml:space="preserve">Republica dominicana</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Avión viaje redondo México – Santo Domingo //  Punta Cana – México</w:t>
      </w:r>
    </w:p>
    <w:p>
      <w:pPr>
        <w:jc w:val="start"/>
      </w:pPr>
      <w:r>
        <w:rPr>
          <w:rFonts w:ascii="Arial" w:hAnsi="Arial" w:eastAsia="Arial" w:cs="Arial"/>
          <w:sz w:val="18"/>
          <w:szCs w:val="18"/>
        </w:rPr>
        <w:t xml:space="preserve">  ● Traslado del aeropuerto de Santo Domingo – hotel en Punta Cana – aeropuerto de Punta Cana</w:t>
      </w:r>
    </w:p>
    <w:p>
      <w:pPr>
        <w:jc w:val="start"/>
      </w:pPr>
      <w:r>
        <w:rPr>
          <w:rFonts w:ascii="Arial" w:hAnsi="Arial" w:eastAsia="Arial" w:cs="Arial"/>
          <w:sz w:val="18"/>
          <w:szCs w:val="18"/>
        </w:rPr>
        <w:t xml:space="preserve">  ● 06 noches de alojamiento en PLAN TODO INCLUIDO.</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Mínimo dos pasajeros viajando juntos.</w:t>
      </w:r>
    </w:p>
    <w:p>
      <w:pPr>
        <w:jc w:val="start"/>
      </w:pPr>
      <w:r>
        <w:rPr>
          <w:rFonts w:ascii="Arial" w:hAnsi="Arial" w:eastAsia="Arial" w:cs="Arial"/>
          <w:sz w:val="18"/>
          <w:szCs w:val="18"/>
        </w:rPr>
        <w:t xml:space="preserve">  ● Documentos de viaje se entregarán en formato digital para descargar en su dispositivo móvil.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Tarjeta de Asistencia Turística (seguro de viajero). Consultar opciones.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Gastos personales y propinas a maleteros, trasladistas, meseros y guías.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HOTELES </w:t>
      </w:r>
    </w:p>
    <w:p>
      <w:pPr>
        <w:jc w:val="start"/>
      </w:pPr>
      <w:r>
        <w:rPr>
          <w:rFonts w:ascii="Arial" w:hAnsi="Arial" w:eastAsia="Arial" w:cs="Arial"/>
          <w:sz w:val="18"/>
          <w:szCs w:val="18"/>
        </w:rPr>
        <w:t xml:space="preserve">Acomodación triple: En caso de requerir 03 camas, se debe hacer la solicitud especifica al inicio de la reserva. La acomodación triple esta cotizada en habitación doble con dos camas gemelas, la persona adicional COMPARTE cama.</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depósito no será reembolsable en caso de cancelación.</w:t>
      </w:r>
    </w:p>
    <w:p>
      <w:pPr>
        <w:jc w:val="start"/>
      </w:pPr>
      <w:r>
        <w:rPr>
          <w:rFonts w:ascii="Arial" w:hAnsi="Arial" w:eastAsia="Arial" w:cs="Arial"/>
          <w:sz w:val="18"/>
          <w:szCs w:val="18"/>
        </w:rPr>
        <w:t xml:space="preserve">Este programa tiene un minimo de participantes, en caso de no cumplirse se le ofrecerá otra fecha alternativa.</w:t>
      </w:r>
    </w:p>
    <w:p>
      <w:pPr>
        <w:jc w:val="start"/>
      </w:pPr>
      <w:r>
        <w:rPr>
          <w:rFonts w:ascii="Arial" w:hAnsi="Arial" w:eastAsia="Arial" w:cs="Arial"/>
          <w:sz w:val="18"/>
          <w:szCs w:val="18"/>
        </w:rPr>
        <w:t xml:space="preserve">Reservaciones con un anticipo de 400.00 usd por persona no reembolsables y copia de pasaporte</w:t>
      </w:r>
    </w:p>
    <w:p>
      <w:pPr>
        <w:jc w:val="start"/>
      </w:pPr>
      <w:r>
        <w:rPr>
          <w:rFonts w:ascii="Arial" w:hAnsi="Arial" w:eastAsia="Arial" w:cs="Arial"/>
          <w:sz w:val="18"/>
          <w:szCs w:val="18"/>
        </w:rPr>
        <w:t xml:space="preserve">Pago total 45 días antes de la salida</w:t>
      </w:r>
    </w:p>
    <w:p>
      <w:pPr>
        <w:jc w:val="start"/>
      </w:pPr>
      <w:r>
        <w:rPr>
          <w:rFonts w:ascii="Arial" w:hAnsi="Arial" w:eastAsia="Arial" w:cs="Arial"/>
          <w:sz w:val="18"/>
          <w:szCs w:val="18"/>
        </w:rPr>
        <w:t xml:space="preserve">Sujeto a disponibilidad, aérea, terrestre y a cambios sin previo aviso.</w:t>
      </w:r>
    </w:p>
    <w:p>
      <w:pPr>
        <w:jc w:val="start"/>
      </w:pPr>
      <w:r>
        <w:rPr>
          <w:rFonts w:ascii="Arial" w:hAnsi="Arial" w:eastAsia="Arial" w:cs="Arial"/>
          <w:sz w:val="18"/>
          <w:szCs w:val="18"/>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w:t>
      </w:r>
    </w:p>
    <w:p>
      <w:pPr>
        <w:jc w:val="start"/>
      </w:pPr>
      <w:r>
        <w:rPr>
          <w:rFonts w:ascii="Arial" w:hAnsi="Arial" w:eastAsia="Arial" w:cs="Arial"/>
          <w:sz w:val="18"/>
          <w:szCs w:val="18"/>
        </w:rPr>
        <w:t xml:space="preserve">Los pasajeros tendrán derecho a 1 maleta por persona. En caso de exceder el número de maletas y sea necesaria la contratación de un carro adicional, el costo lo asumirá el pasajero.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Documentos de viaje: En caso de no recibir copias de pasaportes en la fecha establecida, Mega Travel no se hace responsable por la información recibida, cualquier cambio o modificación será responsabilidad de la agencia y/o pasajero y estará sujeto a las condiciones y cargos de la aerolínea. </w:t>
      </w:r>
    </w:p>
    <w:p>
      <w:pPr>
        <w:jc w:val="start"/>
      </w:pPr>
      <w:r>
        <w:rPr>
          <w:rFonts w:ascii="Arial" w:hAnsi="Arial" w:eastAsia="Arial" w:cs="Arial"/>
          <w:sz w:val="18"/>
          <w:szCs w:val="18"/>
        </w:rPr>
        <w:t xml:space="preserve">Equipaje Documentado: No Incluido Se permite una pieza de 10 kg. por pasajero como equipaje de mano. Si necesita más equipaje, consulte con su ejecutivo los costos así como la Información de peso, medidas, equipaje extra, días previos al viaje.</w:t>
      </w:r>
    </w:p>
    <w:p>
      <w:pPr>
        <w:jc w:val="start"/>
      </w:pPr>
      <w:r>
        <w:rPr>
          <w:rFonts w:ascii="Arial" w:hAnsi="Arial" w:eastAsia="Arial" w:cs="Arial"/>
          <w:sz w:val="18"/>
          <w:szCs w:val="18"/>
        </w:rPr>
        <w:t xml:space="preserve">Asignación de asientos: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Tiempos en los aeropuertos: 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Manejo de equipaje: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NO-SHOW En caso de no presentarse al primer vuelo, automáticamente se cancela la reserva completa sin derecho a reembolso, cambios de fecha ni reprogramación.</w:t>
      </w:r>
    </w:p>
    <w:p>
      <w:pPr>
        <w:jc w:val="start"/>
      </w:pPr>
      <w:r>
        <w:rPr>
          <w:rFonts w:ascii="Arial" w:hAnsi="Arial" w:eastAsia="Arial" w:cs="Arial"/>
          <w:sz w:val="18"/>
          <w:szCs w:val="18"/>
        </w:rPr>
        <w:t xml:space="preserve">Seguro de viajero. Les recomendamos antes de iniciar su viaje al país adquieran el seguro de viaje el cual cuente con cobertura en caso de enfermedad, contagio COVID–19, accidentes, pérdida de equipaje, amparo de bienes y valores, etc.</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REPÚBLICA DOMINICANA</w:t>
      </w:r>
    </w:p>
    <w:p>
      <w:pPr>
        <w:jc w:val="start"/>
      </w:pPr>
      <w:r>
        <w:rPr>
          <w:rFonts w:ascii="Arial" w:hAnsi="Arial" w:eastAsia="Arial" w:cs="Arial"/>
          <w:sz w:val="18"/>
          <w:szCs w:val="18"/>
          <w:b w:val="1"/>
          <w:bCs w:val="1"/>
        </w:rPr>
        <w:t xml:space="preserve">REQUISITOS PARA INGRESAR A REPÚBLICA DOMINICANA</w:t>
      </w:r>
    </w:p>
    <w:p>
      <w:pPr>
        <w:numPr>
          <w:ilvl w:val="0"/>
          <w:numId w:val="3"/>
        </w:numPr>
      </w:pPr>
      <w:r>
        <w:rPr>
          <w:rFonts w:ascii="Arial" w:hAnsi="Arial" w:eastAsia="Arial" w:cs="Arial"/>
          <w:sz w:val="18"/>
          <w:szCs w:val="18"/>
        </w:rPr>
        <w:t xml:space="preserve">La mayoría de los visitantes procedentes desde México, independientemente de su estado de vacunación, pueden entrar a República Dominicana.</w:t>
      </w:r>
    </w:p>
    <w:p>
      <w:pPr>
        <w:numPr>
          <w:ilvl w:val="0"/>
          <w:numId w:val="3"/>
        </w:numPr>
      </w:pPr>
      <w:r>
        <w:rPr>
          <w:rFonts w:ascii="Arial" w:hAnsi="Arial" w:eastAsia="Arial" w:cs="Arial"/>
          <w:sz w:val="18"/>
          <w:szCs w:val="18"/>
        </w:rPr>
        <w:t xml:space="preserve">Pasajeros deben completar el Formulario de Localización de Pasajeros al menos 72 horas antes de la salida del vuelo en https://eticket.migracion.gob.do/. Esto generará un código QR que debe ser presentado a la llegada. </w:t>
      </w:r>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532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5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FD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YXNLw"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2025-10-03T20:18:35-06:00</dcterms:created>
  <dcterms:modified xsi:type="dcterms:W3CDTF">2025-10-03T20:18:35-06:00</dcterms:modified>
</cp:coreProperties>
</file>

<file path=docProps/custom.xml><?xml version="1.0" encoding="utf-8"?>
<Properties xmlns="http://schemas.openxmlformats.org/officeDocument/2006/custom-properties" xmlns:vt="http://schemas.openxmlformats.org/officeDocument/2006/docPropsVTypes"/>
</file>