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w:t>
      </w:r>
    </w:p>
    <w:p>
      <w:pPr>
        <w:jc w:val="start"/>
      </w:pPr>
      <w:r>
        <w:rPr>
          <w:rFonts w:ascii="Arial" w:hAnsi="Arial" w:eastAsia="Arial" w:cs="Arial"/>
          <w:sz w:val="22.5"/>
          <w:szCs w:val="22.5"/>
          <w:b w:val="1"/>
          <w:bCs w:val="1"/>
        </w:rPr>
        <w:t xml:space="preserve">MT-52011  </w:t>
      </w:r>
      <w:r>
        <w:rPr>
          <w:rFonts w:ascii="Arial" w:hAnsi="Arial" w:eastAsia="Arial" w:cs="Arial"/>
          <w:sz w:val="22.5"/>
          <w:szCs w:val="22.5"/>
        </w:rPr>
        <w:t xml:space="preserve">- Web: </w:t>
      </w:r>
      <w:hyperlink r:id="rId7" w:history="1">
        <w:r>
          <w:rPr>
            <w:color w:val="blue"/>
          </w:rPr>
          <w:t xml:space="preserve">https://viaje.mt/dtr</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$3118 </w:t>
      </w:r>
      <w:r>
        <w:rPr>
          <w:rFonts w:ascii="Arial" w:hAnsi="Arial" w:eastAsia="Arial" w:cs="Arial"/>
          <w:sz w:val="25.5"/>
          <w:szCs w:val="25.5"/>
          <w:vertAlign w:val="superscript"/>
        </w:rPr>
        <w:t xml:space="preserve">USD</w:t>
      </w:r>
      <w:r>
        <w:rPr>
          <w:rFonts w:ascii="Arial" w:hAnsi="Arial" w:eastAsia="Arial" w:cs="Arial"/>
          <w:sz w:val="33"/>
          <w:szCs w:val="33"/>
        </w:rPr>
        <w:t xml:space="preserve"> | DBL + 759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su vuelo regular con destino a la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a su vuelo a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$ 3,118</w:t>
            </w:r>
          </w:p>
        </w:tc>
        <w:tc>
          <w:tcPr>
            <w:tcW w:w="5000" w:type="pct"/>
          </w:tcPr>
          <w:p>
            <w:pPr/>
            <w:r>
              <w:rPr>
                <w:rFonts w:ascii="Arial" w:hAnsi="Arial" w:eastAsia="Arial" w:cs="Arial"/>
                <w:color w:val="000000"/>
                <w:sz w:val="18"/>
                <w:szCs w:val="18"/>
              </w:rPr>
              <w:t xml:space="preserve">$ 4,078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$ 3,508</w:t>
            </w:r>
          </w:p>
        </w:tc>
        <w:tc>
          <w:tcPr>
            <w:tcW w:w="5000" w:type="pct"/>
          </w:tcPr>
          <w:p>
            <w:pPr/>
            <w:r>
              <w:rPr>
                <w:rFonts w:ascii="Arial" w:hAnsi="Arial" w:eastAsia="Arial" w:cs="Arial"/>
                <w:color w:val="000000"/>
                <w:sz w:val="18"/>
                <w:szCs w:val="18"/>
              </w:rPr>
              <w:t xml:space="preserve">$ 3,578</w:t>
            </w:r>
          </w:p>
        </w:tc>
        <w:tc>
          <w:tcPr>
            <w:tcW w:w="5000" w:type="pct"/>
          </w:tcPr>
          <w:p>
            <w:pPr/>
            <w:r>
              <w:rPr>
                <w:rFonts w:ascii="Arial" w:hAnsi="Arial" w:eastAsia="Arial" w:cs="Arial"/>
                <w:color w:val="000000"/>
                <w:sz w:val="18"/>
                <w:szCs w:val="18"/>
              </w:rPr>
              <w:t xml:space="preserve">$ 4,928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$ 4,298</w:t>
            </w:r>
          </w:p>
        </w:tc>
        <w:tc>
          <w:tcPr>
            <w:tcW w:w="5000" w:type="pct"/>
          </w:tcPr>
          <w:p>
            <w:pPr/>
            <w:r>
              <w:rPr>
                <w:rFonts w:ascii="Arial" w:hAnsi="Arial" w:eastAsia="Arial" w:cs="Arial"/>
                <w:color w:val="000000"/>
                <w:sz w:val="18"/>
                <w:szCs w:val="18"/>
              </w:rPr>
              <w:t xml:space="preserve">$ 4,388</w:t>
            </w:r>
          </w:p>
        </w:tc>
        <w:tc>
          <w:tcPr>
            <w:tcW w:w="5000" w:type="pct"/>
          </w:tcPr>
          <w:p>
            <w:pPr/>
            <w:r>
              <w:rPr>
                <w:rFonts w:ascii="Arial" w:hAnsi="Arial" w:eastAsia="Arial" w:cs="Arial"/>
                <w:color w:val="000000"/>
                <w:sz w:val="18"/>
                <w:szCs w:val="18"/>
              </w:rPr>
              <w:t xml:space="preserve">$ 6,678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$ 6,828</w:t>
            </w:r>
          </w:p>
        </w:tc>
        <w:tc>
          <w:tcPr>
            <w:tcW w:w="5000" w:type="pct"/>
          </w:tcPr>
          <w:p>
            <w:pPr/>
            <w:r>
              <w:rPr>
                <w:rFonts w:ascii="Arial" w:hAnsi="Arial" w:eastAsia="Arial" w:cs="Arial"/>
                <w:color w:val="000000"/>
                <w:sz w:val="18"/>
                <w:szCs w:val="18"/>
              </w:rPr>
              <w:t xml:space="preserve">$ 6,968</w:t>
            </w:r>
          </w:p>
        </w:tc>
        <w:tc>
          <w:tcPr>
            <w:tcW w:w="5000" w:type="pct"/>
          </w:tcPr>
          <w:p>
            <w:pPr/>
            <w:r>
              <w:rPr>
                <w:rFonts w:ascii="Arial" w:hAnsi="Arial" w:eastAsia="Arial" w:cs="Arial"/>
                <w:color w:val="000000"/>
                <w:sz w:val="18"/>
                <w:szCs w:val="18"/>
              </w:rPr>
              <w:t xml:space="preserve">$ 11,718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$ 759</w:t>
            </w:r>
          </w:p>
        </w:tc>
      </w:tr>
    </w:tbl>
    <w:p>
      <w:pPr>
        <w:jc w:val="start"/>
      </w:pPr>
      <w:r>
        <w:rPr>
          <w:rFonts w:ascii="Arial" w:hAnsi="Arial" w:eastAsia="Arial" w:cs="Arial"/>
          <w:color w:val="000000"/>
          <w:sz w:val="18"/>
          <w:szCs w:val="18"/>
        </w:rPr>
        <w:t xml:space="preserve"> -  Precios por persona en dólares -  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 Paulo – Iguazú // Buenos Aires – México.</w:t>
      </w:r>
    </w:p>
    <w:p>
      <w:pPr>
        <w:jc w:val="start"/>
      </w:pPr>
      <w:r>
        <w:rPr>
          <w:rFonts w:ascii="Arial" w:hAnsi="Arial" w:eastAsia="Arial" w:cs="Arial"/>
          <w:sz w:val="18"/>
          <w:szCs w:val="18"/>
        </w:rPr>
        <w:t xml:space="preserve">  ● Boleto de avión Iguazú – Buenos Aires – Bariloche – El Calafate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EDD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B693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2025-01-04T02:42:39-06:00</dcterms:created>
  <dcterms:modified xsi:type="dcterms:W3CDTF">2025-01-04T02:42:39-06:00</dcterms:modified>
</cp:coreProperties>
</file>

<file path=docProps/custom.xml><?xml version="1.0" encoding="utf-8"?>
<Properties xmlns="http://schemas.openxmlformats.org/officeDocument/2006/custom-properties" xmlns:vt="http://schemas.openxmlformats.org/officeDocument/2006/docPropsVTypes"/>
</file>