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Patagonia</w:t>
      </w:r>
    </w:p>
    <w:p>
      <w:pPr>
        <w:jc w:val="start"/>
      </w:pPr>
      <w:r>
        <w:rPr>
          <w:rFonts w:ascii="Arial" w:hAnsi="Arial" w:eastAsia="Arial" w:cs="Arial"/>
          <w:sz w:val="22.5"/>
          <w:szCs w:val="22.5"/>
          <w:b w:val="1"/>
          <w:bCs w:val="1"/>
        </w:rPr>
        <w:t xml:space="preserve">MT-52020  </w:t>
      </w:r>
      <w:r>
        <w:rPr>
          <w:rFonts w:ascii="Arial" w:hAnsi="Arial" w:eastAsia="Arial" w:cs="Arial"/>
          <w:sz w:val="22.5"/>
          <w:szCs w:val="22.5"/>
        </w:rPr>
        <w:t xml:space="preserve">- Web: </w:t>
      </w:r>
      <w:hyperlink r:id="rId7" w:history="1">
        <w:r>
          <w:rPr>
            <w:color w:val="blue"/>
          </w:rPr>
          <w:t xml:space="preserve">https://viaje.mt/qdm</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$3418 </w:t>
      </w:r>
      <w:r>
        <w:rPr>
          <w:rFonts w:ascii="Arial" w:hAnsi="Arial" w:eastAsia="Arial" w:cs="Arial"/>
          <w:sz w:val="25.5"/>
          <w:szCs w:val="25.5"/>
          <w:vertAlign w:val="superscript"/>
        </w:rPr>
        <w:t xml:space="preserve">USD</w:t>
      </w:r>
      <w:r>
        <w:rPr>
          <w:rFonts w:ascii="Arial" w:hAnsi="Arial" w:eastAsia="Arial" w:cs="Arial"/>
          <w:sz w:val="33"/>
          <w:szCs w:val="33"/>
        </w:rPr>
        <w:t xml:space="preserve"> | DBL + 769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Puerto Madryn.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11EL CALAFATE  -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donde abordaremos vuelo con destino a Trelew. Llegada al aeropuerto de Trelew y traslado a su hotel en Puerto Madryn.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PUERTO MADRYN  -  Península de Valdés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Natural protegida, designada por la UNESCO Patrimonio Natural de la Humanidad en el antilde;o 1999, se constituye en el atractivo más importante de la Costa Patagónica dadas las características biológicas y geográficas que la conforman. Ballenas Francas, elefantes y lobos marinos, pinguuml;inos de Magallanes, delfines, orcas, numerosas especies de fauna terrestre, aves marinas se trasforman en los protagonistas de la visita en un entorno natural único y elegido por los amantes de la naturaleza. Rumbo hacia el norte y tras recorrer 77 kms, se llega al Istmo Carlos Ameghino, estrecha franja desde donde se divisan el Golfo San José y el Golfo Nuevo. Tras recorrer algunos Kms se llega a Puerto Pirámides. Desde Junio y hasta mediados de Diciembre, es posible embarcarse para realizar el avistaje de la Ballena Franca Austral. Según la época del antilde;o (Diciembre a Marzo) es posible visitar la Lobería de Punta Pirámides, apostadero de lobos marinos de un pelo durante la época de cría y reproducción. Luego se visitan las colonias de Elefantes Marinos del Sur y de Leones Marinos sobre la costa, en el marco de los impactantes acantilados marinos patagónicos en Punta Delgada, Caleta Valdés o Punta Norte. Ya de regreso, visita del Centro de Interpretación de Fauna y Museo Regional Histórico ubicado en el Istmo Carlos Ameghino.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PUERTO MADRYN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$ 3,348</w:t>
            </w:r>
          </w:p>
        </w:tc>
        <w:tc>
          <w:tcPr>
            <w:tcW w:w="5000" w:type="pct"/>
          </w:tcPr>
          <w:p>
            <w:pPr/>
            <w:r>
              <w:rPr>
                <w:rFonts w:ascii="Arial" w:hAnsi="Arial" w:eastAsia="Arial" w:cs="Arial"/>
                <w:color w:val="000000"/>
                <w:sz w:val="18"/>
                <w:szCs w:val="18"/>
              </w:rPr>
              <w:t xml:space="preserve">$ 3,418</w:t>
            </w:r>
          </w:p>
        </w:tc>
        <w:tc>
          <w:tcPr>
            <w:tcW w:w="5000" w:type="pct"/>
          </w:tcPr>
          <w:p>
            <w:pPr/>
            <w:r>
              <w:rPr>
                <w:rFonts w:ascii="Arial" w:hAnsi="Arial" w:eastAsia="Arial" w:cs="Arial"/>
                <w:color w:val="000000"/>
                <w:sz w:val="18"/>
                <w:szCs w:val="18"/>
              </w:rPr>
              <w:t xml:space="preserve">$ 4,468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$ 3,848</w:t>
            </w:r>
          </w:p>
        </w:tc>
        <w:tc>
          <w:tcPr>
            <w:tcW w:w="5000" w:type="pct"/>
          </w:tcPr>
          <w:p>
            <w:pPr/>
            <w:r>
              <w:rPr>
                <w:rFonts w:ascii="Arial" w:hAnsi="Arial" w:eastAsia="Arial" w:cs="Arial"/>
                <w:color w:val="000000"/>
                <w:sz w:val="18"/>
                <w:szCs w:val="18"/>
              </w:rPr>
              <w:t xml:space="preserve">$ 3,928</w:t>
            </w:r>
          </w:p>
        </w:tc>
        <w:tc>
          <w:tcPr>
            <w:tcW w:w="5000" w:type="pct"/>
          </w:tcPr>
          <w:p>
            <w:pPr/>
            <w:r>
              <w:rPr>
                <w:rFonts w:ascii="Arial" w:hAnsi="Arial" w:eastAsia="Arial" w:cs="Arial"/>
                <w:color w:val="000000"/>
                <w:sz w:val="18"/>
                <w:szCs w:val="18"/>
              </w:rPr>
              <w:t xml:space="preserve">$ 5,398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$ 5,018</w:t>
            </w:r>
          </w:p>
        </w:tc>
        <w:tc>
          <w:tcPr>
            <w:tcW w:w="5000" w:type="pct"/>
          </w:tcPr>
          <w:p>
            <w:pPr/>
            <w:r>
              <w:rPr>
                <w:rFonts w:ascii="Arial" w:hAnsi="Arial" w:eastAsia="Arial" w:cs="Arial"/>
                <w:color w:val="000000"/>
                <w:sz w:val="18"/>
                <w:szCs w:val="18"/>
              </w:rPr>
              <w:t xml:space="preserve">$ 5,118</w:t>
            </w:r>
          </w:p>
        </w:tc>
        <w:tc>
          <w:tcPr>
            <w:tcW w:w="5000" w:type="pct"/>
          </w:tcPr>
          <w:p>
            <w:pPr/>
            <w:r>
              <w:rPr>
                <w:rFonts w:ascii="Arial" w:hAnsi="Arial" w:eastAsia="Arial" w:cs="Arial"/>
                <w:color w:val="000000"/>
                <w:sz w:val="18"/>
                <w:szCs w:val="18"/>
              </w:rPr>
              <w:t xml:space="preserve">$ 7,938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$ 7,018</w:t>
            </w:r>
          </w:p>
        </w:tc>
        <w:tc>
          <w:tcPr>
            <w:tcW w:w="5000" w:type="pct"/>
          </w:tcPr>
          <w:p>
            <w:pPr/>
            <w:r>
              <w:rPr>
                <w:rFonts w:ascii="Arial" w:hAnsi="Arial" w:eastAsia="Arial" w:cs="Arial"/>
                <w:color w:val="000000"/>
                <w:sz w:val="18"/>
                <w:szCs w:val="18"/>
              </w:rPr>
              <w:t xml:space="preserve">$ 7,168</w:t>
            </w:r>
          </w:p>
        </w:tc>
        <w:tc>
          <w:tcPr>
            <w:tcW w:w="5000" w:type="pct"/>
          </w:tcPr>
          <w:p>
            <w:pPr/>
            <w:r>
              <w:rPr>
                <w:rFonts w:ascii="Arial" w:hAnsi="Arial" w:eastAsia="Arial" w:cs="Arial"/>
                <w:color w:val="000000"/>
                <w:sz w:val="18"/>
                <w:szCs w:val="18"/>
              </w:rPr>
              <w:t xml:space="preserve">$11,898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$ 769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 </w:t>
      </w:r>
      <w:r>
        <w:rPr>
          <w:rFonts w:ascii="Arial" w:hAnsi="Arial" w:eastAsia="Arial" w:cs="Arial"/>
          <w:color w:val="000000"/>
          <w:sz w:val="18"/>
          <w:szCs w:val="18"/>
        </w:rPr>
        <w:t xml:space="preserve">Tarifas validas con precompra de 21 dias.</w:t>
      </w:r>
      <w:r>
        <w:rPr>
          <w:rFonts w:ascii="Arial" w:hAnsi="Arial" w:eastAsia="Arial" w:cs="Arial"/>
          <w:color w:val="000000"/>
          <w:sz w:val="18"/>
          <w:szCs w:val="18"/>
        </w:rPr>
        <w:t xml:space="preserve"> - </w:t>
      </w:r>
      <w:r>
        <w:rPr>
          <w:rFonts w:ascii="Arial" w:hAnsi="Arial" w:eastAsia="Arial" w:cs="Arial"/>
          <w:color w:val="000000"/>
          <w:sz w:val="18"/>
          <w:szCs w:val="18"/>
        </w:rPr>
        <w:t xml:space="preserve">Los precios cambian constantemente, así que te sugerimos la verificación de estos, y no utilizar este documento como definitivo. -  Precios no aplican en eventos especiales, carnaval, semana santa, pascua, navidad y antilde;o nuevo.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Nueva</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Yene Hue</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Bariloche – El Calafate – Trelew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Puerto Madryn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623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5AB8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d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2025-01-05T04:52:05-06:00</dcterms:created>
  <dcterms:modified xsi:type="dcterms:W3CDTF">2025-01-05T04:52:05-06:00</dcterms:modified>
</cp:coreProperties>
</file>

<file path=docProps/custom.xml><?xml version="1.0" encoding="utf-8"?>
<Properties xmlns="http://schemas.openxmlformats.org/officeDocument/2006/custom-properties" xmlns:vt="http://schemas.openxmlformats.org/officeDocument/2006/docPropsVTypes"/>
</file>