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Silvestre</w:t>
      </w:r>
    </w:p>
    <w:p>
      <w:pPr>
        <w:jc w:val="start"/>
      </w:pPr>
      <w:r>
        <w:rPr>
          <w:rFonts w:ascii="Arial" w:hAnsi="Arial" w:eastAsia="Arial" w:cs="Arial"/>
          <w:sz w:val="22.5"/>
          <w:szCs w:val="22.5"/>
          <w:b w:val="1"/>
          <w:bCs w:val="1"/>
        </w:rPr>
        <w:t xml:space="preserve">MT-52021  </w:t>
      </w:r>
      <w:r>
        <w:rPr>
          <w:rFonts w:ascii="Arial" w:hAnsi="Arial" w:eastAsia="Arial" w:cs="Arial"/>
          <w:sz w:val="22.5"/>
          <w:szCs w:val="22.5"/>
        </w:rPr>
        <w:t xml:space="preserve">- Web: </w:t>
      </w:r>
      <w:hyperlink r:id="rId7" w:history="1">
        <w:r>
          <w:rPr>
            <w:color w:val="blue"/>
          </w:rPr>
          <w:t xml:space="preserve">https://viaje.mt/qej</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$3488 </w:t>
      </w:r>
      <w:r>
        <w:rPr>
          <w:rFonts w:ascii="Arial" w:hAnsi="Arial" w:eastAsia="Arial" w:cs="Arial"/>
          <w:sz w:val="25.5"/>
          <w:szCs w:val="25.5"/>
          <w:vertAlign w:val="superscript"/>
        </w:rPr>
        <w:t xml:space="preserve">USD</w:t>
      </w:r>
      <w:r>
        <w:rPr>
          <w:rFonts w:ascii="Arial" w:hAnsi="Arial" w:eastAsia="Arial" w:cs="Arial"/>
          <w:sz w:val="33"/>
          <w:szCs w:val="33"/>
        </w:rPr>
        <w:t xml:space="preserve"> | DBL + 689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Puerto Madryn,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conexión, destino a Buenos Aires, Argentina. Llegada a Buenos Aires,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BUENOS AIRES – 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donde abordaremos vuelo con destino a Trelew. Llegada al aeropuerto de Trelew y traslado a su hotel en Puerto Madryn.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PUERTO MADRYN – Península de Valdés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área Natural protegida, designada por la UNESCO Patrimonio Natural de la Humanidad en el año 1999, se constituye en el atractivo más importante de la Costa Patagónica dadas las características biológicas y geográficas que la conforman. Ballenas Francas, elefantes y lobos marinos, pingüinos de Magallanes, delfines, orcas, numerosas especies de fauna terrestre, aves marinas se trasforman en los protagonistas de la visita en un entorno natural único y elegido por los amantes de la naturaleza. Rumbo hacia el norte y tras recorrer 77 kms, se llega al Istmo Carlos Ameghino, estrecha franja desde donde se divisan el Golfo San José y el Golfo Nuevo. Tras recorrer algunos Kms se llega a Puerto Pirámides. Desde Junio y hasta mediados de Diciembre, es posible embarcarse para realizar el avistaje de la Ballena Franca Austral. Según la época del año (Diciembre a Marzo) es posible visitar la Lobería de Punta Pirámides, apostadero de lobos marinos de un pelo durante la época de cría y reproducción. Luego se visitan las colonias de Elefantes Marinos del Sur y de Leones Marinos sobre la costa, en el marco de los impactantes acantilados marinos patagónicos en Punta Delgada, Caleta Valdés o Punta Norte. Ya de regreso, visita del Centro de Interpretación de Fauna y Museo Regional Histórico ubicado en el Istmo Carlos Ameghino.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MADRYN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PUERTO MADRYN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nuestro país. Ocupa una superficie de 63.000 hectáreas donde conviven lengas, guindas, calafates, notros, flores como la orquídea, violetas y senecios. Un paseo por este Parque Nacional, además de ofrecer múltiples vistas panorámicas sobre el canal Beagle en marcadas por las montañas y el bosque, nos acerca a la naturaleza. Seguiremos el recorrido por el camino que va trazando una franja muy delgada en el faldeo de la montaña, pasaremos entre túrbales, diques de castores y arribaremos al río Lapataia y la Laguna Verde. Los kaikenes y las bandurrias llegan aquí todos los veranos. Le recomendamos la caminata por el sendero que conduce a la Laguna Negra o por el Sendero los Castores, para interpretar el trabajo de estos curiosos animales. Comienza entonces el tramo final hacia Lapataia (final de la Ruta Nacional Nº 3), donde los antiguos habitantes de la zona han dejado su testimonio: los concheros, increíbles yacimientos arqueológicos. Antes de emprender el regreso a Ushuaia se realiza una parada frente al Lago Roca, cuyo color varía según el estado del tiempo.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$ 3,418</w:t>
            </w:r>
          </w:p>
        </w:tc>
        <w:tc>
          <w:tcPr>
            <w:tcW w:w="5000" w:type="pct"/>
          </w:tcPr>
          <w:p>
            <w:pPr/>
            <w:r>
              <w:rPr>
                <w:rFonts w:ascii="Arial" w:hAnsi="Arial" w:eastAsia="Arial" w:cs="Arial"/>
                <w:color w:val="000000"/>
                <w:sz w:val="18"/>
                <w:szCs w:val="18"/>
              </w:rPr>
              <w:t xml:space="preserve">$ 3,488</w:t>
            </w:r>
          </w:p>
        </w:tc>
        <w:tc>
          <w:tcPr>
            <w:tcW w:w="5000" w:type="pct"/>
          </w:tcPr>
          <w:p>
            <w:pPr/>
            <w:r>
              <w:rPr>
                <w:rFonts w:ascii="Arial" w:hAnsi="Arial" w:eastAsia="Arial" w:cs="Arial"/>
                <w:color w:val="000000"/>
                <w:sz w:val="18"/>
                <w:szCs w:val="18"/>
              </w:rPr>
              <w:t xml:space="preserve">$ 4,268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$ 3,768</w:t>
            </w:r>
          </w:p>
        </w:tc>
        <w:tc>
          <w:tcPr>
            <w:tcW w:w="5000" w:type="pct"/>
          </w:tcPr>
          <w:p>
            <w:pPr/>
            <w:r>
              <w:rPr>
                <w:rFonts w:ascii="Arial" w:hAnsi="Arial" w:eastAsia="Arial" w:cs="Arial"/>
                <w:color w:val="000000"/>
                <w:sz w:val="18"/>
                <w:szCs w:val="18"/>
              </w:rPr>
              <w:t xml:space="preserve">$ 5,018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$ 5,188</w:t>
            </w:r>
          </w:p>
        </w:tc>
        <w:tc>
          <w:tcPr>
            <w:tcW w:w="5000" w:type="pct"/>
          </w:tcPr>
          <w:p>
            <w:pPr/>
            <w:r>
              <w:rPr>
                <w:rFonts w:ascii="Arial" w:hAnsi="Arial" w:eastAsia="Arial" w:cs="Arial"/>
                <w:color w:val="000000"/>
                <w:sz w:val="18"/>
                <w:szCs w:val="18"/>
              </w:rPr>
              <w:t xml:space="preserve">$ 7,788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$ 6,618</w:t>
            </w:r>
          </w:p>
        </w:tc>
        <w:tc>
          <w:tcPr>
            <w:tcW w:w="5000" w:type="pct"/>
          </w:tcPr>
          <w:p>
            <w:pPr/>
            <w:r>
              <w:rPr>
                <w:rFonts w:ascii="Arial" w:hAnsi="Arial" w:eastAsia="Arial" w:cs="Arial"/>
                <w:color w:val="000000"/>
                <w:sz w:val="18"/>
                <w:szCs w:val="18"/>
              </w:rPr>
              <w:t xml:space="preserve">$10,728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$ 689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w:t>
      </w:r>
      <w:r>
        <w:rPr>
          <w:rFonts w:ascii="Arial" w:hAnsi="Arial" w:eastAsia="Arial" w:cs="Arial"/>
          <w:color w:val="000000"/>
          <w:sz w:val="18"/>
          <w:szCs w:val="18"/>
        </w:rPr>
        <w:t xml:space="preserve">Precios no aplican en eventos especiales, carnaval, semana santa, pascua, navidad y año nuevo.–</w:t>
      </w:r>
      <w:r>
        <w:rPr>
          <w:rFonts w:ascii="Arial" w:hAnsi="Arial" w:eastAsia="Arial" w:cs="Arial"/>
          <w:color w:val="000000"/>
          <w:sz w:val="18"/>
          <w:szCs w:val="18"/>
        </w:rPr>
        <w:t xml:space="preserve">Tarifas validas con precompra de 21 dias.</w:t>
      </w:r>
      <w:r>
        <w:rPr>
          <w:rFonts w:ascii="Arial" w:hAnsi="Arial" w:eastAsia="Arial" w:cs="Arial"/>
          <w:color w:val="000000"/>
          <w:sz w:val="18"/>
          <w:szCs w:val="18"/>
        </w:rPr>
        <w:t xml:space="preserve">–</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Nueva</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Yene Hue</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Rayentray (Classic)</w:t>
            </w:r>
          </w:p>
        </w:tc>
        <w:tc>
          <w:tcPr>
            <w:tcW w:w="5000" w:type="pct"/>
          </w:tcPr>
          <w:p>
            <w:pPr/>
            <w:r>
              <w:rPr>
                <w:rFonts w:ascii="Arial" w:hAnsi="Arial" w:eastAsia="Arial" w:cs="Arial"/>
                <w:color w:val="000000"/>
                <w:sz w:val="18"/>
                <w:szCs w:val="18"/>
              </w:rPr>
              <w:t xml:space="preserve">Puerto Madryn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Trelew – Ushuaia – El Calafate – Buenos Aires con AR.</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Puerto Madryn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Todas las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AA12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198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2025-04-17T05:43:51-06:00</dcterms:created>
  <dcterms:modified xsi:type="dcterms:W3CDTF">2025-04-17T05:43:51-06:00</dcterms:modified>
</cp:coreProperties>
</file>

<file path=docProps/custom.xml><?xml version="1.0" encoding="utf-8"?>
<Properties xmlns="http://schemas.openxmlformats.org/officeDocument/2006/custom-properties" xmlns:vt="http://schemas.openxmlformats.org/officeDocument/2006/docPropsVTypes"/>
</file>