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Cruceros Australis</w:t>
      </w:r>
    </w:p>
    <w:p>
      <w:pPr>
        <w:jc w:val="start"/>
      </w:pPr>
      <w:r>
        <w:rPr>
          <w:rFonts w:ascii="Arial" w:hAnsi="Arial" w:eastAsia="Arial" w:cs="Arial"/>
          <w:sz w:val="22.5"/>
          <w:szCs w:val="22.5"/>
          <w:b w:val="1"/>
          <w:bCs w:val="1"/>
        </w:rPr>
        <w:t xml:space="preserve">MT-52085  </w:t>
      </w:r>
      <w:r>
        <w:rPr>
          <w:rFonts w:ascii="Arial" w:hAnsi="Arial" w:eastAsia="Arial" w:cs="Arial"/>
          <w:sz w:val="22.5"/>
          <w:szCs w:val="22.5"/>
        </w:rPr>
        <w:t xml:space="preserve">- Web: </w:t>
      </w:r>
      <w:hyperlink r:id="rId7" w:history="1">
        <w:r>
          <w:rPr>
            <w:color w:val="blue"/>
          </w:rPr>
          <w:t xml:space="preserve">https://viaje.mt/tzorq</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$5518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Ushuaia, Punta Arenas, Puerto Natales,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Cena 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Buenos Aires, recepción y traslado al hotel. Tarde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donde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USHUAIA - AUSTRALIS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tomar el vuelo hacia Ushuaia ; entre las 10:00 y 17:00 hrs realizaremos el check-in en la oficina de Tolkeyen Patagonia Turismo, en Av. San Martín 409, Ushuaia - Argentina, para embarcar a las 18:00 hrs. Luego del embarque, nos reuniremos en la quinta cubierta para hacer un brindis de bienvenida y conocer al Capitán y su tripulación. Posteriormente, la nave zarpará hacia el extremo Sur. A través del mítico Canal Beagle y del Estrecho de Magallanes, nos internaremos por la Patagonia y los canales de Tierra del Fuego. Alojamiento a bordo de Australis.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CABO DE HORNOS Y BAHIA WUALAIA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Navegaremos por el Canal Murray y Bahía Nassau llegando al Parque Nacional Cabo de Hornos, donde desembarcaremos si las condiciones climáticas lo permiten para vivir la magia de caminar por uno de los puntos más australes del mundo, rodeado de encanto y de leyendas. Por la tarde desembarcaremos en Bahía Wulaia, sitio histórico que fuera uno de los asentamientos más grandes de los nativos canoeros Yámanas. Llegaremos hasta un mirador, caminando a través del bosque magallánico en el que crecen lengas, coiguuml;es, canelos y helechos, entre otras especies. Alojamiento a bordo de Australis.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GLACIAR PíA Y GLACIAR PORTER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navegaremos por el brazo Noroeste del Canal Beagle para ingresar y desembarcar en el Fiordo Pía. Realizaremos una excursión hasta el mirador desde donde se puede observar el glaciar homónimo, cuya lengua principal se extiende desde lo alto del cordón montantilde;oso hasta el mar. Durante la tarde, realizaremos una excursión de navegación en nuestros botes Zodiac, sin descender de ellos. Avanzaremos entre altas paredes rocosas para encontrarnos, al final de ellas, con el imponente Glaciar Porter y poder contemplarlo frente a frente. Alojamiento a bordo de Australis.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GLACIAR áGUILA Y GLACIAR CóNDOR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navegaremos por el Canal Cockburn para adentrarnos al Seno de Agostini, donde será posible apreciar los glaciares que descienden desde el centro de la Cordillera Darwin, llegando algunos de ellos hasta el mar. Después del desayuno, desembarcaremos en botes Zodiac para realizar una caminata suave alrededor de una laguna formada por el derretimiento del Glaciar águila, hasta el cual llegaremos a estar frente a frente. Por la tarde realizaremos una navegación en botes Zodiacs, sin descender de ellos, para acercarnos a una distancia privilegiada del Glaciar Cóndor. Aprenderemos sobre la formación de los glaciares y su influencia en la abrupta geografía de los canales fueguinos. Alojamiento a bordo de Australis.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ISLA MAGDALENA Y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primera hora de la mantilde;ana desembarcaremos en Isla Magdalena, si las condiciones climáticas lo permiten. En la isla podremos apreciar una colonia de pinguuml;inos de Magallanes. En septiembre y abril, esta excursión es reemplazada por un desembarco en Isla Marta, donde se pueden avistar lobos marinos sudamericanos desde los botes Zodiac. Finalmente arribaremos a Punta Arenas, desembarcando, aproximadamente, a las 12:30 hrs. Recepción en el 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PUERTO NATALES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algunas de las zonas más importantes del hermoso Parque Nacional Torres del Paine, apreciando lagos, montantilde;as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pudiendo observar en el trayecto la Laguna Sofía, la Cordillera Prat, el Lago Portentilde;o,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alli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en el Seno de última Esperanza.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PUERTO NATALES  -  PUNA ARENAS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de Punta Arenas para tomar el vuelo con destino a Santiago.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Orsquo;Higgins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comenzaremos nuestro retorno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hacia la costa para conocer Valparaiso, ciudad que fue el puerto principal del Océano Pacífico durante el siglo XIX y que hoy en dia es uno de los principales destinos turísticos de Chile gracias a su vibrante cultura y particular arquitectura. Visitaremos también Vintilde;a del Mar, una linda ciudad costera reconocida por sus jardines y sus agradables playas. Cruzaremos el fértil valle vinícola de Casablanca y llegaremos a Valparaiso,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 Nos dirigiremos a La Sebastiana, una original construcción que hoy en dia es un museo y centro cultural que alberga colecciones del reconocido poeta chileno Pablo Neruda (solo experiencia Privada acceso Miercoles a Domingo), y continuaremos luego hacia la vecina ciudad balneario de Vintilde;a del Mar. Allí visitaremos el Casino de Juegos y las principales avenidas y jardines del sector costero, para luego pasear por barrios residenciales de moderna arquitectura, llegando hasta la playa de Rentilde;aca. Finalizaremos visitando el centro de la ciudad, la Plaza Vergara y Av. Alvarez, regresando luego al hotel en Santiago.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14SANTIAGO-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$ 5,518</w:t>
            </w:r>
          </w:p>
        </w:tc>
        <w:tc>
          <w:tcPr>
            <w:tcW w:w="5000" w:type="pct"/>
          </w:tcPr>
          <w:p>
            <w:pPr/>
            <w:r>
              <w:rPr>
                <w:rFonts w:ascii="Arial" w:hAnsi="Arial" w:eastAsia="Arial" w:cs="Arial"/>
                <w:color w:val="000000"/>
                <w:sz w:val="18"/>
                <w:szCs w:val="18"/>
              </w:rPr>
              <w:t xml:space="preserve">$ 8,248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$ 5,858</w:t>
            </w:r>
          </w:p>
        </w:tc>
        <w:tc>
          <w:tcPr>
            <w:tcW w:w="5000" w:type="pct"/>
          </w:tcPr>
          <w:p>
            <w:pPr/>
            <w:r>
              <w:rPr>
                <w:rFonts w:ascii="Arial" w:hAnsi="Arial" w:eastAsia="Arial" w:cs="Arial"/>
                <w:color w:val="000000"/>
                <w:sz w:val="18"/>
                <w:szCs w:val="18"/>
              </w:rPr>
              <w:t xml:space="preserve">$ 8,958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$ 6,958</w:t>
            </w:r>
          </w:p>
        </w:tc>
        <w:tc>
          <w:tcPr>
            <w:tcW w:w="5000" w:type="pct"/>
          </w:tcPr>
          <w:p>
            <w:pPr/>
            <w:r>
              <w:rPr>
                <w:rFonts w:ascii="Arial" w:hAnsi="Arial" w:eastAsia="Arial" w:cs="Arial"/>
                <w:color w:val="000000"/>
                <w:sz w:val="18"/>
                <w:szCs w:val="18"/>
              </w:rPr>
              <w:t xml:space="preserve">$ 11,078</w:t>
            </w:r>
          </w:p>
        </w:tc>
      </w:tr>
    </w:tbl>
    <w:p>
      <w:pPr>
        <w:jc w:val="start"/>
      </w:pP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$ 6,788</w:t>
            </w:r>
          </w:p>
        </w:tc>
        <w:tc>
          <w:tcPr>
            <w:tcW w:w="5000" w:type="pct"/>
          </w:tcPr>
          <w:p>
            <w:pPr/>
            <w:r>
              <w:rPr>
                <w:rFonts w:ascii="Arial" w:hAnsi="Arial" w:eastAsia="Arial" w:cs="Arial"/>
                <w:color w:val="000000"/>
                <w:sz w:val="18"/>
                <w:szCs w:val="18"/>
              </w:rPr>
              <w:t xml:space="preserve">$ 10,168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$ 7,138</w:t>
            </w:r>
          </w:p>
        </w:tc>
        <w:tc>
          <w:tcPr>
            <w:tcW w:w="5000" w:type="pct"/>
          </w:tcPr>
          <w:p>
            <w:pPr/>
            <w:r>
              <w:rPr>
                <w:rFonts w:ascii="Arial" w:hAnsi="Arial" w:eastAsia="Arial" w:cs="Arial"/>
                <w:color w:val="000000"/>
                <w:sz w:val="18"/>
                <w:szCs w:val="18"/>
              </w:rPr>
              <w:t xml:space="preserve">$ 10,878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$ 8,238</w:t>
            </w:r>
          </w:p>
        </w:tc>
        <w:tc>
          <w:tcPr>
            <w:tcW w:w="5000" w:type="pct"/>
          </w:tcPr>
          <w:p>
            <w:pPr/>
            <w:r>
              <w:rPr>
                <w:rFonts w:ascii="Arial" w:hAnsi="Arial" w:eastAsia="Arial" w:cs="Arial"/>
                <w:color w:val="000000"/>
                <w:sz w:val="18"/>
                <w:szCs w:val="18"/>
              </w:rPr>
              <w:t xml:space="preserve">$ 13,018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Precios por persona en dólares -  Precios no aplican en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Stella Australis</w:t>
            </w:r>
          </w:p>
        </w:tc>
        <w:tc>
          <w:tcPr>
            <w:tcW w:w="5000" w:type="pct"/>
          </w:tcPr>
          <w:p>
            <w:pPr/>
            <w:r>
              <w:rPr>
                <w:rFonts w:ascii="Arial" w:hAnsi="Arial" w:eastAsia="Arial" w:cs="Arial"/>
                <w:color w:val="000000"/>
                <w:sz w:val="18"/>
                <w:szCs w:val="18"/>
              </w:rPr>
              <w:t xml:space="preserve">Usuahia</w:t>
            </w:r>
          </w:p>
        </w:tc>
        <w:tc>
          <w:tcPr>
            <w:tcW w:w="5000" w:type="pct"/>
          </w:tcPr>
          <w:p>
            <w:pPr/>
            <w:r>
              <w:rPr>
                <w:rFonts w:ascii="Arial" w:hAnsi="Arial" w:eastAsia="Arial" w:cs="Arial"/>
                <w:color w:val="000000"/>
                <w:sz w:val="18"/>
                <w:szCs w:val="18"/>
              </w:rPr>
              <w:t xml:space="preserve">Cabina A</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Punta 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Mr Hotel</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Stella Australis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Cabina A</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Punta Arenas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Stella Australis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Cabina A</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Punta Arena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The Ritz- Carlton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vía Lima, Santiago o Sao Paulo // Punta Arenas – Santiago - México.</w:t>
      </w:r>
    </w:p>
    <w:p>
      <w:pPr>
        <w:jc w:val="start"/>
      </w:pPr>
      <w:r>
        <w:rPr>
          <w:rFonts w:ascii="Arial" w:hAnsi="Arial" w:eastAsia="Arial" w:cs="Arial"/>
          <w:sz w:val="18"/>
          <w:szCs w:val="18"/>
        </w:rPr>
        <w:t xml:space="preserve">  ● Boleto de avión Buenos Aires – Ushuaia con AR</w:t>
      </w:r>
    </w:p>
    <w:p>
      <w:pPr>
        <w:jc w:val="start"/>
      </w:pPr>
      <w:r>
        <w:rPr>
          <w:rFonts w:ascii="Arial" w:hAnsi="Arial" w:eastAsia="Arial" w:cs="Arial"/>
          <w:sz w:val="18"/>
          <w:szCs w:val="18"/>
        </w:rPr>
        <w:t xml:space="preserve">  ● 03 noches en Buenos Aires en hotel de categoría elegida.</w:t>
      </w:r>
    </w:p>
    <w:p>
      <w:pPr>
        <w:jc w:val="start"/>
      </w:pPr>
      <w:r>
        <w:rPr>
          <w:rFonts w:ascii="Arial" w:hAnsi="Arial" w:eastAsia="Arial" w:cs="Arial"/>
          <w:sz w:val="18"/>
          <w:szCs w:val="18"/>
        </w:rPr>
        <w:t xml:space="preserve">  ● 04 noches a bordo del Crucero Australis, con pensión completa.</w:t>
      </w:r>
    </w:p>
    <w:p>
      <w:pPr>
        <w:jc w:val="start"/>
      </w:pPr>
      <w:r>
        <w:rPr>
          <w:rFonts w:ascii="Arial" w:hAnsi="Arial" w:eastAsia="Arial" w:cs="Arial"/>
          <w:sz w:val="18"/>
          <w:szCs w:val="18"/>
        </w:rPr>
        <w:t xml:space="preserve">  ● 02 noches en Punta Arenas en hotel de categoría elegida.</w:t>
      </w:r>
    </w:p>
    <w:p>
      <w:pPr>
        <w:jc w:val="start"/>
      </w:pPr>
      <w:r>
        <w:rPr>
          <w:rFonts w:ascii="Arial" w:hAnsi="Arial" w:eastAsia="Arial" w:cs="Arial"/>
          <w:sz w:val="18"/>
          <w:szCs w:val="18"/>
        </w:rPr>
        <w:t xml:space="preserve">  ● 03 noches en Santiago en hotel de categoría elegida.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Sujeto a disponibilidad, aérea, terrestre y a cambios sin previo aviso.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270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B60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6C3B11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zor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2025-02-05T15:43:45-06:00</dcterms:created>
  <dcterms:modified xsi:type="dcterms:W3CDTF">2025-02-05T15:43:45-06:00</dcterms:modified>
</cp:coreProperties>
</file>

<file path=docProps/custom.xml><?xml version="1.0" encoding="utf-8"?>
<Properties xmlns="http://schemas.openxmlformats.org/officeDocument/2006/custom-properties" xmlns:vt="http://schemas.openxmlformats.org/officeDocument/2006/docPropsVTypes"/>
</file>