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Argentina y Perú</w:t>
      </w:r>
    </w:p>
    <w:p>
      <w:pPr>
        <w:jc w:val="start"/>
      </w:pPr>
      <w:r>
        <w:rPr>
          <w:rFonts w:ascii="Arial" w:hAnsi="Arial" w:eastAsia="Arial" w:cs="Arial"/>
          <w:sz w:val="22.5"/>
          <w:szCs w:val="22.5"/>
          <w:b w:val="1"/>
          <w:bCs w:val="1"/>
        </w:rPr>
        <w:t xml:space="preserve">MT-52123  </w:t>
      </w:r>
      <w:r>
        <w:rPr>
          <w:rFonts w:ascii="Arial" w:hAnsi="Arial" w:eastAsia="Arial" w:cs="Arial"/>
          <w:sz w:val="22.5"/>
          <w:szCs w:val="22.5"/>
        </w:rPr>
        <w:t xml:space="preserve">- Web: </w:t>
      </w:r>
      <w:hyperlink r:id="rId7" w:history="1">
        <w:r>
          <w:rPr>
            <w:color w:val="blue"/>
          </w:rPr>
          <w:t xml:space="preserve">https://viaje.mt/cys</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$2528 </w:t>
      </w:r>
      <w:r>
        <w:rPr>
          <w:rFonts w:ascii="Arial" w:hAnsi="Arial" w:eastAsia="Arial" w:cs="Arial"/>
          <w:sz w:val="25.5"/>
          <w:szCs w:val="25.5"/>
          <w:vertAlign w:val="superscript"/>
        </w:rPr>
        <w:t xml:space="preserve">USD</w:t>
      </w:r>
      <w:r>
        <w:rPr>
          <w:rFonts w:ascii="Arial" w:hAnsi="Arial" w:eastAsia="Arial" w:cs="Arial"/>
          <w:sz w:val="33"/>
          <w:szCs w:val="33"/>
        </w:rPr>
        <w:t xml:space="preserve"> | DBL + 759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Iguazú, Lima,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vía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el vuelo hacia Iguazú.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IGUAZú  -  Cataratas Brasilentilde;as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Lima, Perú.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tomar el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  -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Lima. Llegada y traslado al hotel. Por la tarde,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$ 2,478</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$ 3,168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$ 2,668</w:t>
            </w:r>
          </w:p>
        </w:tc>
        <w:tc>
          <w:tcPr>
            <w:tcW w:w="5000" w:type="pct"/>
          </w:tcPr>
          <w:p>
            <w:pPr/>
            <w:r>
              <w:rPr>
                <w:rFonts w:ascii="Arial" w:hAnsi="Arial" w:eastAsia="Arial" w:cs="Arial"/>
                <w:color w:val="000000"/>
                <w:sz w:val="18"/>
                <w:szCs w:val="18"/>
              </w:rPr>
              <w:t xml:space="preserve">$ 2,718</w:t>
            </w:r>
          </w:p>
        </w:tc>
        <w:tc>
          <w:tcPr>
            <w:tcW w:w="5000" w:type="pct"/>
          </w:tcPr>
          <w:p>
            <w:pPr/>
            <w:r>
              <w:rPr>
                <w:rFonts w:ascii="Arial" w:hAnsi="Arial" w:eastAsia="Arial" w:cs="Arial"/>
                <w:color w:val="000000"/>
                <w:sz w:val="18"/>
                <w:szCs w:val="18"/>
              </w:rPr>
              <w:t xml:space="preserve">$ 3,548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$ 3,338</w:t>
            </w:r>
          </w:p>
        </w:tc>
        <w:tc>
          <w:tcPr>
            <w:tcW w:w="5000" w:type="pct"/>
          </w:tcPr>
          <w:p>
            <w:pPr/>
            <w:r>
              <w:rPr>
                <w:rFonts w:ascii="Arial" w:hAnsi="Arial" w:eastAsia="Arial" w:cs="Arial"/>
                <w:color w:val="000000"/>
                <w:sz w:val="18"/>
                <w:szCs w:val="18"/>
              </w:rPr>
              <w:t xml:space="preserve">$ 4,788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$ 5,368</w:t>
            </w:r>
          </w:p>
        </w:tc>
        <w:tc>
          <w:tcPr>
            <w:tcW w:w="5000" w:type="pct"/>
          </w:tcPr>
          <w:p>
            <w:pPr/>
            <w:r>
              <w:rPr>
                <w:rFonts w:ascii="Arial" w:hAnsi="Arial" w:eastAsia="Arial" w:cs="Arial"/>
                <w:color w:val="000000"/>
                <w:sz w:val="18"/>
                <w:szCs w:val="18"/>
              </w:rPr>
              <w:t xml:space="preserve">$ 5,478</w:t>
            </w:r>
          </w:p>
        </w:tc>
        <w:tc>
          <w:tcPr>
            <w:tcW w:w="5000" w:type="pct"/>
          </w:tcPr>
          <w:p>
            <w:pPr/>
            <w:r>
              <w:rPr>
                <w:rFonts w:ascii="Arial" w:hAnsi="Arial" w:eastAsia="Arial" w:cs="Arial"/>
                <w:color w:val="000000"/>
                <w:sz w:val="18"/>
                <w:szCs w:val="18"/>
              </w:rPr>
              <w:t xml:space="preserve">$ 9,068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$ 759</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Pullman Miraflores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Jw Marriott</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Lima – Cusco – Lima – México.</w:t>
      </w:r>
    </w:p>
    <w:p>
      <w:pPr>
        <w:jc w:val="start"/>
      </w:pPr>
      <w:r>
        <w:rPr>
          <w:rFonts w:ascii="Arial" w:hAnsi="Arial" w:eastAsia="Arial" w:cs="Arial"/>
          <w:sz w:val="18"/>
          <w:szCs w:val="18"/>
        </w:rPr>
        <w:t xml:space="preserve">  ● Boleto de avión Iguazú – Buenos Aires con AR.</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02 noches de alojamiento en Lima con desayunos en la categoría elegida.</w:t>
      </w:r>
    </w:p>
    <w:p>
      <w:pPr>
        <w:jc w:val="start"/>
      </w:pPr>
      <w:r>
        <w:rPr>
          <w:rFonts w:ascii="Arial" w:hAnsi="Arial" w:eastAsia="Arial" w:cs="Arial"/>
          <w:sz w:val="18"/>
          <w:szCs w:val="18"/>
        </w:rPr>
        <w:t xml:space="preserve">  ● 02 noches de alojamiento en Cusco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en Tren Expedition.</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0191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6519C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F7926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2025-01-03T17:26:24-06:00</dcterms:created>
  <dcterms:modified xsi:type="dcterms:W3CDTF">2025-01-03T17:26:24-06:00</dcterms:modified>
</cp:coreProperties>
</file>

<file path=docProps/custom.xml><?xml version="1.0" encoding="utf-8"?>
<Properties xmlns="http://schemas.openxmlformats.org/officeDocument/2006/custom-properties" xmlns:vt="http://schemas.openxmlformats.org/officeDocument/2006/docPropsVTypes"/>
</file>