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Playa, Selva y Cataratas</w:t>
      </w:r>
    </w:p>
    <w:p>
      <w:pPr>
        <w:jc w:val="start"/>
      </w:pPr>
      <w:r>
        <w:rPr>
          <w:rFonts w:ascii="Arial" w:hAnsi="Arial" w:eastAsia="Arial" w:cs="Arial"/>
          <w:sz w:val="22.5"/>
          <w:szCs w:val="22.5"/>
          <w:b w:val="1"/>
          <w:bCs w:val="1"/>
        </w:rPr>
        <w:t xml:space="preserve">MT-52224  </w:t>
      </w:r>
      <w:r>
        <w:rPr>
          <w:rFonts w:ascii="Arial" w:hAnsi="Arial" w:eastAsia="Arial" w:cs="Arial"/>
          <w:sz w:val="22.5"/>
          <w:szCs w:val="22.5"/>
        </w:rPr>
        <w:t xml:space="preserve">- Web: </w:t>
      </w:r>
      <w:hyperlink r:id="rId7" w:history="1">
        <w:r>
          <w:rPr>
            <w:color w:val="blue"/>
          </w:rPr>
          <w:t xml:space="preserve">https://viaje.mt/eyr</w:t>
        </w:r>
      </w:hyperlink>
    </w:p>
    <w:p>
      <w:pPr>
        <w:jc w:val="start"/>
      </w:pPr>
      <w:r>
        <w:rPr>
          <w:rFonts w:ascii="Arial" w:hAnsi="Arial" w:eastAsia="Arial" w:cs="Arial"/>
          <w:sz w:val="22.5"/>
          <w:szCs w:val="22.5"/>
          <w:b w:val="1"/>
          <w:bCs w:val="1"/>
        </w:rPr>
        <w:t xml:space="preserve">11 días y 9 noches</w:t>
      </w:r>
    </w:p>
    <w:p>
      <w:pPr>
        <w:jc w:val="start"/>
      </w:pPr>
    </w:p>
    <w:p>
      <w:pPr>
        <w:jc w:val="center"/>
        <w:spacing w:before="450"/>
      </w:pPr>
      <w:r>
        <w:rPr>
          <w:rFonts w:ascii="Arial" w:hAnsi="Arial" w:eastAsia="Arial" w:cs="Arial"/>
          <w:sz w:val="33"/>
          <w:szCs w:val="33"/>
        </w:rPr>
        <w:t xml:space="preserve">Desde $3458 </w:t>
      </w:r>
      <w:r>
        <w:rPr>
          <w:rFonts w:ascii="Arial" w:hAnsi="Arial" w:eastAsia="Arial" w:cs="Arial"/>
          <w:sz w:val="25.5"/>
          <w:szCs w:val="25.5"/>
          <w:vertAlign w:val="superscript"/>
        </w:rPr>
        <w:t xml:space="preserve">USD</w:t>
      </w:r>
      <w:r>
        <w:rPr>
          <w:rFonts w:ascii="Arial" w:hAnsi="Arial" w:eastAsia="Arial" w:cs="Arial"/>
          <w:sz w:val="33"/>
          <w:szCs w:val="33"/>
        </w:rPr>
        <w:t xml:space="preserve"> | DBL + 629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Salidas 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Brasil.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Iguazú, Río de Janeiro, Manaos, Selva Amazonica.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  MéXICO  -  SAO PAULO  -  MANAUS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Manaus, vía Sao Paulo. Noche abordo.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MANAUS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Manaus, recepción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MANAUS  -  AMAZON LODGE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mantilde;ana, nos trasladaremos hacia el evoluccedil;atilde;o ecolodge. En el camino hacia el lodge localizado en la selva amazónica conoceremos el fenómeno del Encuentro de las Aguas, almuerzo en un restaurante flotante y continuamos para el lodge. Por la tarde realizaremos un pequentilde;o recorrido en canoa por el Igapós (bosque inundado anualmente) y pequentilde;os arroyos para ver la vida en las llanuras aluviales con la posibilidad de ver monos y perezosos. A última hora de la tarde, pesca de pirantilde;as y observación de la puesta de sol.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AMAZON LODGE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mantilde;ana y salida para realizar un paseo por la selva con un guía turístico especializado, donde podremos caminar entre grandes árboles y respirar el aire puro de la tierra, además de obtener información sobre la flora y fauna de esta maravillosa región y visitar la casa de un nativo donde los clientes podremos ver cómo viven las familias riberentilde;as y conocer sus costumbres y tradiciones. Este grupo de personas suele vivir de la plantación de yuca y preparar la famosa harina de mandioca. Se les llama quot;caboclosquot; (mezcla entre indios blanco y amazónicos). La historia de la población amazónica y el ciclo del caucho es explicado. Almuerzo al medio día y luego de un tiempo para descansar. Visita a la Comunidad de Acajatuba donde vive la población local de la siembra de mandioca, pesca, frutas de la región como tucumatilde;, cupuaccedil;u, accedil;aí, caucho y nueces de Brasil. Por la noche cena de despedida y visita guiada para avistar Jacarés y echar un vistazo a un mundo de actividades nocturnas. Podemos ver ranas, serpientes, caimanes nocturnos, que son más activos durante la noche, por lo que podemos verlos. La guía usa una linterna para encontrar caimanes, así como criaturas más pequentilde;as en el agua y los árboles.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AMAZON LODGE  -  MANAUS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mantilde;ana libre para nadar, relajarse o disfrutar de las instalaciones del lodge. A la hora indica traslado hacia Manaus.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  MANAUS  -  RíO DE JANEIRO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destino a Río de Janeiro, con conexión. Llegada al aeropuerto de Río de Janeiro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  RíO DE JANIERO  -  Pan de Azúcar y Corcovado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buffet servido en el restaurante del hotel. Realizaremos un city tour completo, salida del hotel para visitar los monumentos más famosos de la ciudad y contemplar la belleza natural de Río de Janeiro desde lo alto de Corcovado. Luego de un recorrido panorámico llegamos al punto para subir a Corcovado en van. Al llegar a la cima, se puede disfrutar de una vista panorámica e increíble de la quot;Ciudad Maravillosaquot;. Este tour también incluye un recorrido panorámico de la ciudad a través del Sambódromo (Vista Panorámica), la Catedral, el Maracanatilde; (Vista Panorámica) y la Escaleral Selarón. Almuerzo buffet incluido (bebidas y postres no incluidos) y continuamos nuestro recorrido para disfrutar de increíbles vistas de la Ciudad Maravillosa desde la cima del Pan de Azúcar. El primer teleférico lleva a los pasajeros a la cima del cerro Urca, que se eleva a 215 metros sobre el nivel del mar y ofrece vistas espectaculares de la bahía y sus islas vecinas. Desde Morro da Urca, continuamos en un segundo teleférico hasta la cima del Pan de Azúcar, que se eleva 395 metros sobre el nivel del mar y ofrece una vista de 360 grados de toda la ciudad. Este tour también incluye una visita panorámica a la playa Zona Sur de Río de Janeiro.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  RíO DE JANEIRO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Sugerimos cena Show de Samba.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9  RíO DE JANEIRO  -  IGUAZú</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el vuelo con destino a Iguazú. Llegada al Aeropuerto Internacional de Foz do Iguaccedil;u y traslado al hotel. Por la noche recomendamos un tour opcional Rafain Cena Show.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10  IGUAZú  -  Cataratas Argentinas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mantilde;ana salida para conocer el lado argentino de las Cataratas del Iguazú. En la entrada al parque se encuentra un centro de visitantes equipado con una gran estructura con bantilde;os, centro médico, tiendas de regalos y paneles informativos sobre la biodiversidad del parque. El transporte dentro del parque se realiza en un tren ecológico que une en varias paradas los principales puntos del Parque Nacional. Visitar el lado argentino de las cataratas nos da la posibilidad de hacer 3 recorridos diferentes en donde se obtienen diferentes visiones de esta maravilla del mundo. La primera parada es la Estación Cataratas, desde allí se puede hacer la visita al paseo Superior, o al paseo en la parte inferior. Otra visita imperdible del parque es la Garganta del diablo, donde después de cruzar un camino de 1 kilómetro de pasarelas sobre el río se  llega al punto donde se puede conocer de cerca esta gigantesca cascada.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11  IGUAZú  -  Cataratas Brasilentilde;as  -  SAO PAULO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Check out en el hotel. A la hora indicada visitaremos el lado brasilentilde;o de las Cataratas de Iguazú. Luego de pasar por el centro de visitantes, continuaremos por una ruta que nos lleva hasta las magníficas Cataratas del Iguazú. Llegamos hasta el Mirador de las Cataratas, y a partir de este lugar, realizaremos una caminata de aproximadamente 1.200m con un nivel de dificultad leve. Durante la caminata tenemos vistas panorámicas de los diferentes saltos, y al final una fantástica aproximación de la Garganta del Diablo. El paseo termina a la parte superior de las Cataratas donde existe un bellísimo mirador con una vista panorámica al Río Iguazú superior; en este lugar hay un excelente restaurante y tienda de artesanía, donde podremos saborear un delicioso jugo de frutas natural o adquirir un souvenir del lugar. Antes de regresar al hotel, recomendamos no perder como tour opcional la experiencia Macuco Safari o un paseo por el parque de las aves. A la hora oportuna traslado al aeropuerto para tomar el vuelo con destino a la Ciudad de México, vía Sao Paulo.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$ 3,388</w:t>
            </w:r>
          </w:p>
        </w:tc>
        <w:tc>
          <w:tcPr>
            <w:tcW w:w="5000" w:type="pct"/>
          </w:tcPr>
          <w:p>
            <w:pPr/>
            <w:r>
              <w:rPr>
                <w:rFonts w:ascii="Arial" w:hAnsi="Arial" w:eastAsia="Arial" w:cs="Arial"/>
                <w:color w:val="000000"/>
                <w:sz w:val="18"/>
                <w:szCs w:val="18"/>
              </w:rPr>
              <w:t xml:space="preserve">$ 3,458</w:t>
            </w:r>
          </w:p>
        </w:tc>
        <w:tc>
          <w:tcPr>
            <w:tcW w:w="5000" w:type="pct"/>
          </w:tcPr>
          <w:p>
            <w:pPr/>
            <w:r>
              <w:rPr>
                <w:rFonts w:ascii="Arial" w:hAnsi="Arial" w:eastAsia="Arial" w:cs="Arial"/>
                <w:color w:val="000000"/>
                <w:sz w:val="18"/>
                <w:szCs w:val="18"/>
              </w:rPr>
              <w:t xml:space="preserve">$ 4,448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$ 3,628</w:t>
            </w:r>
          </w:p>
        </w:tc>
        <w:tc>
          <w:tcPr>
            <w:tcW w:w="5000" w:type="pct"/>
          </w:tcPr>
          <w:p>
            <w:pPr/>
            <w:r>
              <w:rPr>
                <w:rFonts w:ascii="Arial" w:hAnsi="Arial" w:eastAsia="Arial" w:cs="Arial"/>
                <w:color w:val="000000"/>
                <w:sz w:val="18"/>
                <w:szCs w:val="18"/>
              </w:rPr>
              <w:t xml:space="preserve">$ 4,748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$ 3,758</w:t>
            </w:r>
          </w:p>
        </w:tc>
        <w:tc>
          <w:tcPr>
            <w:tcW w:w="5000" w:type="pct"/>
          </w:tcPr>
          <w:p>
            <w:pPr/>
            <w:r>
              <w:rPr>
                <w:rFonts w:ascii="Arial" w:hAnsi="Arial" w:eastAsia="Arial" w:cs="Arial"/>
                <w:color w:val="000000"/>
                <w:sz w:val="18"/>
                <w:szCs w:val="18"/>
              </w:rPr>
              <w:t xml:space="preserve">$ 5,058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$ 629</w:t>
            </w:r>
          </w:p>
        </w:tc>
      </w:tr>
    </w:tbl>
    <w:p>
      <w:pPr>
        <w:jc w:val="start"/>
      </w:pPr>
      <w:r>
        <w:rPr>
          <w:rFonts w:ascii="Arial" w:hAnsi="Arial" w:eastAsia="Arial" w:cs="Arial"/>
          <w:color w:val="000000"/>
          <w:sz w:val="18"/>
          <w:szCs w:val="18"/>
        </w:rPr>
        <w:t xml:space="preserve"> - </w:t>
      </w:r>
      <w:r>
        <w:rPr>
          <w:rFonts w:ascii="Arial" w:hAnsi="Arial" w:eastAsia="Arial" w:cs="Arial"/>
          <w:color w:val="000000"/>
          <w:sz w:val="18"/>
          <w:szCs w:val="18"/>
        </w:rPr>
        <w:t xml:space="preserve">Precios indicados en USD, pagaderos en Moneda Nacional al tipo de cambio del día. - </w:t>
      </w:r>
      <w:r>
        <w:rPr>
          <w:rFonts w:ascii="Arial" w:hAnsi="Arial" w:eastAsia="Arial" w:cs="Arial"/>
          <w:color w:val="000000"/>
          <w:sz w:val="18"/>
          <w:szCs w:val="18"/>
        </w:rPr>
        <w:t xml:space="preserve">Precios no aplican en eventos especiales, carnaval, semana santa, pascua, navidad y antilde;o nuevo. - </w:t>
      </w:r>
      <w:r>
        <w:rPr>
          <w:rFonts w:ascii="Arial" w:hAnsi="Arial" w:eastAsia="Arial" w:cs="Arial"/>
          <w:color w:val="000000"/>
          <w:sz w:val="18"/>
          <w:szCs w:val="18"/>
        </w:rPr>
        <w:t xml:space="preserve">Tarifas validas con precompra de 21 dias. - </w:t>
      </w:r>
      <w:r>
        <w:rPr>
          <w:rFonts w:ascii="Arial" w:hAnsi="Arial" w:eastAsia="Arial" w:cs="Arial"/>
          <w:color w:val="000000"/>
          <w:sz w:val="18"/>
          <w:szCs w:val="18"/>
        </w:rPr>
        <w:t xml:space="preserve">Los precios cambian constantemente, así que te sugerimos la verificación de estos, y no utilizar este documento como definitivo.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SAINT PAUL</w:t>
            </w:r>
          </w:p>
        </w:tc>
        <w:tc>
          <w:tcPr>
            <w:tcW w:w="5000" w:type="pct"/>
          </w:tcPr>
          <w:p>
            <w:pPr/>
            <w:r>
              <w:rPr>
                <w:rFonts w:ascii="Arial" w:hAnsi="Arial" w:eastAsia="Arial" w:cs="Arial"/>
                <w:color w:val="000000"/>
                <w:sz w:val="18"/>
                <w:szCs w:val="18"/>
              </w:rPr>
              <w:t xml:space="preserve">MANAOS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EVOLU</w:t>
            </w:r>
            <w:r>
              <w:rPr>
                <w:rFonts w:ascii="Arial" w:hAnsi="Arial" w:eastAsia="Arial" w:cs="Arial"/>
                <w:color w:val="000000"/>
                <w:sz w:val="18"/>
                <w:szCs w:val="18"/>
              </w:rPr>
              <w:t xml:space="preserve">Ccedil;</w:t>
            </w:r>
            <w:r>
              <w:rPr>
                <w:rFonts w:ascii="Arial" w:hAnsi="Arial" w:eastAsia="Arial" w:cs="Arial"/>
                <w:color w:val="000000"/>
                <w:sz w:val="18"/>
                <w:szCs w:val="18"/>
              </w:rPr>
              <w:t xml:space="preserve">Atilde;O ECOLODGE</w:t>
            </w:r>
          </w:p>
        </w:tc>
        <w:tc>
          <w:tcPr>
            <w:tcW w:w="5000" w:type="pct"/>
          </w:tcPr>
          <w:p>
            <w:pPr/>
            <w:r>
              <w:rPr>
                <w:rFonts w:ascii="Arial" w:hAnsi="Arial" w:eastAsia="Arial" w:cs="Arial"/>
                <w:color w:val="000000"/>
                <w:sz w:val="18"/>
                <w:szCs w:val="18"/>
              </w:rPr>
              <w:t xml:space="preserve">LODGE SELVA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WINDSOR COPA</w:t>
            </w:r>
          </w:p>
        </w:tc>
        <w:tc>
          <w:tcPr>
            <w:tcW w:w="5000" w:type="pct"/>
          </w:tcPr>
          <w:p>
            <w:pPr/>
            <w:r>
              <w:rPr>
                <w:rFonts w:ascii="Arial" w:hAnsi="Arial" w:eastAsia="Arial" w:cs="Arial"/>
                <w:color w:val="000000"/>
                <w:sz w:val="18"/>
                <w:szCs w:val="18"/>
              </w:rPr>
              <w:t xml:space="preserve">R</w:t>
            </w:r>
            <w:r>
              <w:rPr>
                <w:rFonts w:ascii="Arial" w:hAnsi="Arial" w:eastAsia="Arial" w:cs="Arial"/>
                <w:color w:val="000000"/>
                <w:sz w:val="18"/>
                <w:szCs w:val="18"/>
              </w:rPr>
              <w:t xml:space="preserve">íO DE JANEIRO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VIALE TOWER</w:t>
            </w:r>
          </w:p>
        </w:tc>
        <w:tc>
          <w:tcPr>
            <w:tcW w:w="5000" w:type="pct"/>
          </w:tcPr>
          <w:p>
            <w:pPr/>
            <w:r>
              <w:rPr>
                <w:rFonts w:ascii="Arial" w:hAnsi="Arial" w:eastAsia="Arial" w:cs="Arial"/>
                <w:color w:val="000000"/>
                <w:sz w:val="18"/>
                <w:szCs w:val="18"/>
              </w:rPr>
              <w:t xml:space="preserve">IGUAZ</w:t>
            </w:r>
            <w:r>
              <w:rPr>
                <w:rFonts w:ascii="Arial" w:hAnsi="Arial" w:eastAsia="Arial" w:cs="Arial"/>
                <w:color w:val="000000"/>
                <w:sz w:val="18"/>
                <w:szCs w:val="18"/>
              </w:rPr>
              <w:t xml:space="preserve">ú</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ADRIAN</w:t>
            </w:r>
            <w:r>
              <w:rPr>
                <w:rFonts w:ascii="Arial" w:hAnsi="Arial" w:eastAsia="Arial" w:cs="Arial"/>
                <w:color w:val="000000"/>
                <w:sz w:val="18"/>
                <w:szCs w:val="18"/>
              </w:rPr>
              <w:t xml:space="preserve">óPOLIS</w:t>
            </w:r>
          </w:p>
        </w:tc>
        <w:tc>
          <w:tcPr>
            <w:tcW w:w="5000" w:type="pct"/>
          </w:tcPr>
          <w:p>
            <w:pPr/>
            <w:r>
              <w:rPr>
                <w:rFonts w:ascii="Arial" w:hAnsi="Arial" w:eastAsia="Arial" w:cs="Arial"/>
                <w:color w:val="000000"/>
                <w:sz w:val="18"/>
                <w:szCs w:val="18"/>
              </w:rPr>
              <w:t xml:space="preserve">MANAOS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EVOLU</w:t>
            </w:r>
            <w:r>
              <w:rPr>
                <w:rFonts w:ascii="Arial" w:hAnsi="Arial" w:eastAsia="Arial" w:cs="Arial"/>
                <w:color w:val="000000"/>
                <w:sz w:val="18"/>
                <w:szCs w:val="18"/>
              </w:rPr>
              <w:t xml:space="preserve">Ccedil;</w:t>
            </w:r>
            <w:r>
              <w:rPr>
                <w:rFonts w:ascii="Arial" w:hAnsi="Arial" w:eastAsia="Arial" w:cs="Arial"/>
                <w:color w:val="000000"/>
                <w:sz w:val="18"/>
                <w:szCs w:val="18"/>
              </w:rPr>
              <w:t xml:space="preserve">Atilde;O ECOLODGE</w:t>
            </w:r>
          </w:p>
        </w:tc>
        <w:tc>
          <w:tcPr>
            <w:tcW w:w="5000" w:type="pct"/>
          </w:tcPr>
          <w:p>
            <w:pPr/>
            <w:r>
              <w:rPr>
                <w:rFonts w:ascii="Arial" w:hAnsi="Arial" w:eastAsia="Arial" w:cs="Arial"/>
                <w:color w:val="000000"/>
                <w:sz w:val="18"/>
                <w:szCs w:val="18"/>
              </w:rPr>
              <w:t xml:space="preserve">LODGE SELVA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WINDSOR CALIFORNIA</w:t>
            </w:r>
          </w:p>
        </w:tc>
        <w:tc>
          <w:tcPr>
            <w:tcW w:w="5000" w:type="pct"/>
          </w:tcPr>
          <w:p>
            <w:pPr/>
            <w:r>
              <w:rPr>
                <w:rFonts w:ascii="Arial" w:hAnsi="Arial" w:eastAsia="Arial" w:cs="Arial"/>
                <w:color w:val="000000"/>
                <w:sz w:val="18"/>
                <w:szCs w:val="18"/>
              </w:rPr>
              <w:t xml:space="preserve">R</w:t>
            </w:r>
            <w:r>
              <w:rPr>
                <w:rFonts w:ascii="Arial" w:hAnsi="Arial" w:eastAsia="Arial" w:cs="Arial"/>
                <w:color w:val="000000"/>
                <w:sz w:val="18"/>
                <w:szCs w:val="18"/>
              </w:rPr>
              <w:t xml:space="preserve">íO DE JANEIRO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NADAI CONFORT</w:t>
            </w:r>
          </w:p>
        </w:tc>
        <w:tc>
          <w:tcPr>
            <w:tcW w:w="5000" w:type="pct"/>
          </w:tcPr>
          <w:p>
            <w:pPr/>
            <w:r>
              <w:rPr>
                <w:rFonts w:ascii="Arial" w:hAnsi="Arial" w:eastAsia="Arial" w:cs="Arial"/>
                <w:color w:val="000000"/>
                <w:sz w:val="18"/>
                <w:szCs w:val="18"/>
              </w:rPr>
              <w:t xml:space="preserve">IGUAZ</w:t>
            </w:r>
            <w:r>
              <w:rPr>
                <w:rFonts w:ascii="Arial" w:hAnsi="Arial" w:eastAsia="Arial" w:cs="Arial"/>
                <w:color w:val="000000"/>
                <w:sz w:val="18"/>
                <w:szCs w:val="18"/>
              </w:rPr>
              <w:t xml:space="preserve">ú</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TRYP BY WINDHAM</w:t>
            </w:r>
          </w:p>
        </w:tc>
        <w:tc>
          <w:tcPr>
            <w:tcW w:w="5000" w:type="pct"/>
          </w:tcPr>
          <w:p>
            <w:pPr/>
            <w:r>
              <w:rPr>
                <w:rFonts w:ascii="Arial" w:hAnsi="Arial" w:eastAsia="Arial" w:cs="Arial"/>
                <w:color w:val="000000"/>
                <w:sz w:val="18"/>
                <w:szCs w:val="18"/>
              </w:rPr>
              <w:t xml:space="preserve">MANAOS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EVOLU</w:t>
            </w:r>
            <w:r>
              <w:rPr>
                <w:rFonts w:ascii="Arial" w:hAnsi="Arial" w:eastAsia="Arial" w:cs="Arial"/>
                <w:color w:val="000000"/>
                <w:sz w:val="18"/>
                <w:szCs w:val="18"/>
              </w:rPr>
              <w:t xml:space="preserve">Ccedil;</w:t>
            </w:r>
            <w:r>
              <w:rPr>
                <w:rFonts w:ascii="Arial" w:hAnsi="Arial" w:eastAsia="Arial" w:cs="Arial"/>
                <w:color w:val="000000"/>
                <w:sz w:val="18"/>
                <w:szCs w:val="18"/>
              </w:rPr>
              <w:t xml:space="preserve">Atilde;O ECOLODGE</w:t>
            </w:r>
          </w:p>
        </w:tc>
        <w:tc>
          <w:tcPr>
            <w:tcW w:w="5000" w:type="pct"/>
          </w:tcPr>
          <w:p>
            <w:pPr/>
            <w:r>
              <w:rPr>
                <w:rFonts w:ascii="Arial" w:hAnsi="Arial" w:eastAsia="Arial" w:cs="Arial"/>
                <w:color w:val="000000"/>
                <w:sz w:val="18"/>
                <w:szCs w:val="18"/>
              </w:rPr>
              <w:t xml:space="preserve">LODGE SELVA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MIRAMAR BY WINDSOR</w:t>
            </w:r>
          </w:p>
        </w:tc>
        <w:tc>
          <w:tcPr>
            <w:tcW w:w="5000" w:type="pct"/>
          </w:tcPr>
          <w:p>
            <w:pPr/>
            <w:r>
              <w:rPr>
                <w:rFonts w:ascii="Arial" w:hAnsi="Arial" w:eastAsia="Arial" w:cs="Arial"/>
                <w:color w:val="000000"/>
                <w:sz w:val="18"/>
                <w:szCs w:val="18"/>
              </w:rPr>
              <w:t xml:space="preserve">R</w:t>
            </w:r>
            <w:r>
              <w:rPr>
                <w:rFonts w:ascii="Arial" w:hAnsi="Arial" w:eastAsia="Arial" w:cs="Arial"/>
                <w:color w:val="000000"/>
                <w:sz w:val="18"/>
                <w:szCs w:val="18"/>
              </w:rPr>
              <w:t xml:space="preserve">íO DE JANEIRO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DOUBLETREE BY HILTON</w:t>
            </w:r>
          </w:p>
        </w:tc>
        <w:tc>
          <w:tcPr>
            <w:tcW w:w="5000" w:type="pct"/>
          </w:tcPr>
          <w:p>
            <w:pPr/>
            <w:r>
              <w:rPr>
                <w:rFonts w:ascii="Arial" w:hAnsi="Arial" w:eastAsia="Arial" w:cs="Arial"/>
                <w:color w:val="000000"/>
                <w:sz w:val="18"/>
                <w:szCs w:val="18"/>
              </w:rPr>
              <w:t xml:space="preserve">IGUAZ</w:t>
            </w:r>
            <w:r>
              <w:rPr>
                <w:rFonts w:ascii="Arial" w:hAnsi="Arial" w:eastAsia="Arial" w:cs="Arial"/>
                <w:color w:val="000000"/>
                <w:sz w:val="18"/>
                <w:szCs w:val="18"/>
              </w:rPr>
              <w:t xml:space="preserve">ú</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BRASIL</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Sao Paulo – Manaus – Brasilia – Río de Janeiro – Iguazú – Sao Paulo –México.</w:t>
      </w:r>
    </w:p>
    <w:p>
      <w:pPr>
        <w:jc w:val="start"/>
      </w:pPr>
      <w:r>
        <w:rPr>
          <w:rFonts w:ascii="Arial" w:hAnsi="Arial" w:eastAsia="Arial" w:cs="Arial"/>
          <w:sz w:val="18"/>
          <w:szCs w:val="18"/>
        </w:rPr>
        <w:t xml:space="preserve">  ● 02 noches de alojamiento en Manao en hoteles de categoría elegida.</w:t>
      </w:r>
    </w:p>
    <w:p>
      <w:pPr>
        <w:jc w:val="start"/>
      </w:pPr>
      <w:r>
        <w:rPr>
          <w:rFonts w:ascii="Arial" w:hAnsi="Arial" w:eastAsia="Arial" w:cs="Arial"/>
          <w:sz w:val="18"/>
          <w:szCs w:val="18"/>
        </w:rPr>
        <w:t xml:space="preserve">  ● 02 noches de alojamiento en Lodge de Selva en Evolución Ecolodge.</w:t>
      </w:r>
    </w:p>
    <w:p>
      <w:pPr>
        <w:jc w:val="start"/>
      </w:pPr>
      <w:r>
        <w:rPr>
          <w:rFonts w:ascii="Arial" w:hAnsi="Arial" w:eastAsia="Arial" w:cs="Arial"/>
          <w:sz w:val="18"/>
          <w:szCs w:val="18"/>
        </w:rPr>
        <w:t xml:space="preserve">  ● 03 noches de alojamiento en Río de Janeiro en hoteles de categoría elegida.</w:t>
      </w:r>
    </w:p>
    <w:p>
      <w:pPr>
        <w:jc w:val="start"/>
      </w:pPr>
      <w:r>
        <w:rPr>
          <w:rFonts w:ascii="Arial" w:hAnsi="Arial" w:eastAsia="Arial" w:cs="Arial"/>
          <w:sz w:val="18"/>
          <w:szCs w:val="18"/>
        </w:rPr>
        <w:t xml:space="preserve">  ● 02 noches de alojamiento en Iguazú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w:t>
      </w:r>
    </w:p>
    <w:p>
      <w:pPr>
        <w:jc w:val="both"/>
      </w:pPr>
      <w:r>
        <w:rPr>
          <w:rFonts w:ascii="Arial" w:hAnsi="Arial" w:eastAsia="Arial" w:cs="Arial"/>
          <w:sz w:val="18"/>
          <w:szCs w:val="18"/>
        </w:rPr>
        <w:t xml:space="preserve">INDISPENSABLE VACUNA DE LA FIEBRE AMARILLA PARA INGRESAR A SELVA.</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LATAM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BRASIL</w:t>
      </w:r>
    </w:p>
    <w:p>
      <w:pPr>
        <w:jc w:val="start"/>
      </w:pPr>
      <w:r>
        <w:rPr>
          <w:rFonts w:ascii="Arial" w:hAnsi="Arial" w:eastAsia="Arial" w:cs="Arial"/>
          <w:sz w:val="18"/>
          <w:szCs w:val="18"/>
          <w:b w:val="1"/>
          <w:bCs w:val="1"/>
        </w:rPr>
        <w:t xml:space="preserve">REQUISITOS PARA INGRESAR A BRASIL</w:t>
      </w:r>
    </w:p>
    <w:p>
      <w:pPr>
        <w:numPr>
          <w:ilvl w:val="0"/>
          <w:numId w:val="3"/>
        </w:numPr>
      </w:pPr>
      <w:r>
        <w:rPr>
          <w:rFonts w:ascii="Arial" w:hAnsi="Arial" w:eastAsia="Arial" w:cs="Arial"/>
          <w:sz w:val="18"/>
          <w:szCs w:val="18"/>
        </w:rPr>
        <w:t xml:space="preserve">Pasaporte con vigencia mínima de 06 meses al término del viaje.</w:t>
      </w:r>
    </w:p>
    <w:p>
      <w:pPr>
        <w:numPr>
          <w:ilvl w:val="0"/>
          <w:numId w:val="3"/>
        </w:numPr>
      </w:pPr>
      <w:r>
        <w:rPr>
          <w:rFonts w:ascii="Arial" w:hAnsi="Arial" w:eastAsia="Arial" w:cs="Arial"/>
          <w:sz w:val="18"/>
          <w:szCs w:val="18"/>
        </w:rPr>
        <w:t xml:space="preserve">Uso de mascarilla en algunos casos.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937D3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675B8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7E7D2E4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eyr"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2025-01-04T13:42:00-06:00</dcterms:created>
  <dcterms:modified xsi:type="dcterms:W3CDTF">2025-01-04T13:42:00-06:00</dcterms:modified>
</cp:coreProperties>
</file>

<file path=docProps/custom.xml><?xml version="1.0" encoding="utf-8"?>
<Properties xmlns="http://schemas.openxmlformats.org/officeDocument/2006/custom-properties" xmlns:vt="http://schemas.openxmlformats.org/officeDocument/2006/docPropsVTypes"/>
</file>