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sin visa, Serenade of the Seas.</w:t>
      </w:r>
    </w:p>
    <w:p>
      <w:pPr>
        <w:jc w:val="start"/>
      </w:pPr>
      <w:r>
        <w:rPr>
          <w:rFonts w:ascii="Arial" w:hAnsi="Arial" w:eastAsia="Arial" w:cs="Arial"/>
          <w:sz w:val="22.5"/>
          <w:szCs w:val="22.5"/>
          <w:b w:val="1"/>
          <w:bCs w:val="1"/>
        </w:rPr>
        <w:t xml:space="preserve">MT-60531  </w:t>
      </w:r>
      <w:r>
        <w:rPr>
          <w:rFonts w:ascii="Arial" w:hAnsi="Arial" w:eastAsia="Arial" w:cs="Arial"/>
          <w:sz w:val="22.5"/>
          <w:szCs w:val="22.5"/>
        </w:rPr>
        <w:t xml:space="preserve">- Web: </w:t>
      </w:r>
      <w:hyperlink r:id="rId7" w:history="1">
        <w:r>
          <w:rPr>
            <w:color w:val="blue"/>
          </w:rPr>
          <w:t xml:space="preserve">https://viaje.mt/r7LGY</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$21115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+ 5649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14,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Bonaire, Aruba, Curazao,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Kralendijk, Oranjestad, Willemstad, Colón.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SERENADE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Serenade of the Seas está orientado a maximizar las vistas panorámicas, con muchas áreas de observación y grandes ventanales que permiten a los pasajeros disfrutar del paisaje mientras están a bordo. Su arquitectura incluye una combinación de espacios interiores modernos y áreas exteriores diseñadas para el confort y el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14            CARTAGENA-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es un lugar fascinante, casi rodeado de lagunas, bahías y el mar Caribe. Los visitantes pueden pasear por las calles del casco antiguo, el centro histórico amurallado de la ciudad, donde encontrarán vendedores que ofrecen delicias como sabrosas arepas y dulces gelatinas de guayaba, así como una arquitectura notable como el Claustro, el Museo y la Iglesia de San Pedro Claver del siglo XVII. Los amantes del arte deben visitar el Museo de Arte Moderno de Cartagena o hacer un viaje a Getsemaní, un barrio de moda que está inundado de murales y exhibiciones callejeras. En los recorridos que profundizan en la historia esmeralda de Colombia, un profesional mostrará las gemas verdes y lo ayudará a aprender a detectar las verdaderas. Los amantes de la aventura pueden hacer una excursión al cercano pueblo de La Boquilla, donde pueden navegar en canoa por los manglares para observar la vida silvestre como garcetas y pelícanos, o aventurarse a las costas de arena blanca de Manzanillo del Mar para dar un paseo a caballo por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15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Cuando navegas en el Serenade of the Seas, la aventura no tiene toque de queda. Mantente ocupado en altamar con galardonadas actividades a bordo, como fiestas de minigolf de nueve hoyos, todos tus juegos favoritos en el salón de videojuegos y el ambiente relajado de la cubierta de piscinas. Luego, inicia la noche de la mejor manera, con musicales en el teatro principal, bailando bajo las estrellas y disfrutando de cócteles clásicos en R Bar (no incluido en tarifa).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16            KRALENDIJK- BONAIRE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Bonaire, situada sobre un arrecife de coral, es un lugar privilegiado para los amantes del buceo y el esnórquel. Los viajeros aventureros estarán en el paraíso. Además de las experiencias submarinas, la isla es ideal para practicar senderismo y observar aves, con sus flamencos rosados, sus loros amazónicos y sus periquitos autóctonos.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17            ORANJESTAD- ARUBA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paisaje de Aruba es de terrenos contrastantes, desde su costa sur de arena blanca hasta su accidentada costa norte. Azotado por la brisa y rodeado de aguas turquesas, este puerto es un lugar ideal para actividades acuáticas como navegación, pesca en alta mar, kayak y kitesurf. Los amantes del esnórquel pueden descubrir criaturas marinas en varios arrecifes de coral y en el naufragio del SS Antilla, un barco alemán de la Segunda Guerra Mundial. Visite la Capilla de Alto Vista, la primera iglesia de Aruba, y la fábrica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18            WILLEMSTAD- CURAZAO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Curazao es uno de los puertos más encantadores del Caribe y es famoso por su licor de color azul, elaborado parcialmente con las naranjas de la isla. En las visitas a las destilerías se puede degustar este licor, y en otras excursiones se explora la capital, Willemstad, los flamencos salvajes de la salina o las cuevas de Hato, de 300.000 años de antigüedad. Curazao tiene la comunidad judía habitada continuamente más antigua del hemisferio occidental y algunas excursiones en tierra visitan el histórico barrio judío y un cementerio consagrado en 1659. En el lado occidental menos desarrollado de la isla abundan las playas de arena blanca y las bahías aptas para nadar. Para las actividades acuáticas, se puede elegir entre alquilar una moto acuática o un kayak o reservar un yate privado o un viaje de pesca. Las aguas cristalinas albergan un extenso parque submarino, con arrecifes de kilómetros de largo que albergan barracudas, tortugas marinas y mantarrayas. Inspeccione el fuerte Beekenburg, que disuade a los piratas, o el puente Queen Emma, un puente flotante de pontones. Una visita obligada es Boca Tabla, una cueva costera creada por el mar y el viento.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19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Practica minigolf y pared de escalar por la mañana y en descansar junto a la piscina o tomar clases de cocina por la tarde, sin olvidar los espacios innovadores para los más pequeños en Adventure Ocean®.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piscina a bordo posee un techo de cristal retráctil, para que durante los interminables días de verano puedas disfrutar por largas horas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20            COLON- PANAMA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puerto del Caribe occidental, fundado en 1850, alberga una de las zonas francas más grandes del mundo. Después de comprar recuerdos y ahorrar, descubra la cultura indígena en el pueblo de los indios Embera, maravíllese con la ingeniería de las esclusas de Miraflores en el Canal de Panamá y contemple las vistas del lago Gatún y el río Chagres desde la torre de observación del Gamboa Rainforest Resort. Ubicado a 30 millas al suroeste, el Bosque Protector de San Lorenzo cuenta con una flora y fauna diversa y numerosos fuertes españoles que datan de los siglos XVII y XVIII. Se pueden ver estructuras de defensa adicionales en la cercana ciudad de Portobelo, donde puede embarcarse en un paseo en barco por la bahía. En Isla Grande, las hermosas playas y las aguas cristalinas brindan el entorno ideal para practicar esnórquel, buceo y relajación. El faro de la isla fue diseñado por el mismo hombre que diseñó la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21            CARTAGENA-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4D- BALCÓN</w:t>
            </w:r>
          </w:p>
        </w:tc>
        <w:tc>
          <w:tcPr>
            <w:tcW w:w="5000" w:type="pct"/>
          </w:tcPr>
          <w:p>
            <w:pPr/>
            <w:r>
              <w:rPr>
                <w:rFonts w:ascii="Arial" w:hAnsi="Arial" w:eastAsia="Arial" w:cs="Arial"/>
                <w:color w:val="000000"/>
                <w:sz w:val="18"/>
                <w:szCs w:val="18"/>
              </w:rPr>
              <w:t xml:space="preserve">$ 27,808.00</w:t>
            </w:r>
          </w:p>
        </w:tc>
      </w:tr>
      <w:tr>
        <w:trPr/>
        <w:tc>
          <w:tcPr>
            <w:tcW w:w="5000" w:type="pct"/>
          </w:tcPr>
          <w:p>
            <w:pPr/>
            <w:r>
              <w:rPr>
                <w:rFonts w:ascii="Arial" w:hAnsi="Arial" w:eastAsia="Arial" w:cs="Arial"/>
                <w:color w:val="000000"/>
                <w:sz w:val="18"/>
                <w:szCs w:val="18"/>
              </w:rPr>
              <w:t xml:space="preserve">4N- EXTERIOR</w:t>
            </w:r>
          </w:p>
        </w:tc>
        <w:tc>
          <w:tcPr>
            <w:tcW w:w="5000" w:type="pct"/>
          </w:tcPr>
          <w:p>
            <w:pPr/>
            <w:r>
              <w:rPr>
                <w:rFonts w:ascii="Arial" w:hAnsi="Arial" w:eastAsia="Arial" w:cs="Arial"/>
                <w:color w:val="000000"/>
                <w:sz w:val="18"/>
                <w:szCs w:val="18"/>
              </w:rPr>
              <w:t xml:space="preserve">$ 23,111.00</w:t>
            </w:r>
          </w:p>
        </w:tc>
      </w:tr>
      <w:tr>
        <w:trPr/>
        <w:tc>
          <w:tcPr>
            <w:tcW w:w="5000" w:type="pct"/>
          </w:tcPr>
          <w:p>
            <w:pPr/>
            <w:r>
              <w:rPr>
                <w:rFonts w:ascii="Arial" w:hAnsi="Arial" w:eastAsia="Arial" w:cs="Arial"/>
                <w:color w:val="000000"/>
                <w:sz w:val="18"/>
                <w:szCs w:val="18"/>
              </w:rPr>
              <w:t xml:space="preserve">4V- INTERIOR</w:t>
            </w:r>
          </w:p>
        </w:tc>
        <w:tc>
          <w:tcPr>
            <w:tcW w:w="5000" w:type="pct"/>
          </w:tcPr>
          <w:p>
            <w:pPr/>
            <w:r>
              <w:rPr>
                <w:rFonts w:ascii="Arial" w:hAnsi="Arial" w:eastAsia="Arial" w:cs="Arial"/>
                <w:color w:val="000000"/>
                <w:sz w:val="18"/>
                <w:szCs w:val="18"/>
              </w:rPr>
              <w:t xml:space="preserve">$ 21,115.00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$ 5,649.00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Paquete de bebidas “Deluxe Beverage Package” (a partir de 18 años) o el “Refreshment Package” (menores de 18 años)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923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4E8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9C8A0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A6F9FA9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7LGY"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2025-09-01T16:49:16-06:00</dcterms:created>
  <dcterms:modified xsi:type="dcterms:W3CDTF">2025-09-01T16:49:16-06:00</dcterms:modified>
</cp:coreProperties>
</file>

<file path=docProps/custom.xml><?xml version="1.0" encoding="utf-8"?>
<Properties xmlns="http://schemas.openxmlformats.org/officeDocument/2006/custom-properties" xmlns:vt="http://schemas.openxmlformats.org/officeDocument/2006/docPropsVTypes"/>
</file>