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Norte de Europa - Rotterdam</w:t>
      </w:r>
    </w:p>
    <w:p>
      <w:pPr>
        <w:jc w:val="start"/>
      </w:pPr>
      <w:r>
        <w:rPr>
          <w:rFonts w:ascii="Arial" w:hAnsi="Arial" w:eastAsia="Arial" w:cs="Arial"/>
          <w:sz w:val="22.5"/>
          <w:szCs w:val="22.5"/>
          <w:b w:val="1"/>
          <w:bCs w:val="1"/>
        </w:rPr>
        <w:t xml:space="preserve">MT-60671  </w:t>
      </w:r>
      <w:r>
        <w:rPr>
          <w:rFonts w:ascii="Arial" w:hAnsi="Arial" w:eastAsia="Arial" w:cs="Arial"/>
          <w:sz w:val="22.5"/>
          <w:szCs w:val="22.5"/>
        </w:rPr>
        <w:t xml:space="preserve">- Web: </w:t>
      </w:r>
      <w:hyperlink r:id="rId7" w:history="1">
        <w:r>
          <w:rPr>
            <w:color w:val="blue"/>
          </w:rPr>
          <w:t xml:space="preserve">https://viaje.mt/sqadu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$1744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+ 355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26,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Noruega.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Rotterdam, Eidfjord, Åndalsnes, Nordfjordeid, Alesund, Rotterdam.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ROTTERDAM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Rotterdam se une a Holland America como parte de los barcos de la clase Pinnacle. Ofrece el servicio y la comodidad por los que Holland America es conocida, así como cocina gourmet, entretenimiento emocionante y camarotes y suites de lujo. Elija entre cuatro lugares diferentes de música en vivo para el exclusivo Music Walk y vea actuaciones que van desde los éxitos de las carteleras hasta el rock and roll. Los huéspedes que estén más interesados ​​en el cine pueden relajarse viendo una película junto a la piscina o ver una proyección en el interior de las películas favoritas de la familia. Relájese en el Greenhouse Spa amp; Salon después de un día de exploración, luego pase la noche con amigos en uno de los muchos bares y salones a bordo. Las opciones para cenar incluyen selecciones como Nami Sushi, Rudi#39;s Sel de Mer y Canaletto. Los huéspedes también pueden retirarse a su habitación y relajarse con el servicio de comida en la habitación las 24 horas. Ya sea que esté buscando días llenos de acción o una escapada relajante, el Rotterdam tiene mucho que ofrecer para todos los que suban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26   ROTTERDAM - HOLANDA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Rotterdam ha sido una importante ciudad portuaria durante más de 700 antilde;os. Junto con el puerto internacional Europoort, es uno de los puertos más activos del mundo. El centro de la ciudad fue intensamente bombardeado durante la Segunda Guerra Mundial y no posee gran parte de su arquitectura histórica (excluyendo los frutos de la reconstrucción austera y experimental de posguerra). Sin embargo, se puede encontrar una hermosa arquitectura antigua en otros barrios de la ciudad, como Delfshaven, donde se exhiben casas del siglo XVIII. El Museo Boymans-Van Beuningen alberga una impresionante colección de arte europeo. Disfrute de la vista desde un terreno más alto en la Torre Space de 60 pisos y pasee por el distrito comercial peatonal de Lijnbaan.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Disfruta de espectáculos de clase mundial en el teatro principal, que incluyen musicales, conciertos, comedias y más. También hay música en vivo en bares y salones a lo largo del día y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28   EIDFJORD  -  NORUEGA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debe su nombre a un fiordo del mismo nombre, un brazo del fiordo Hardangerfjord. La zona alberga Hardangervidda, el parque nacional más grande de Noruega. Las principales atracciones locales son la cascada Voringsfoss y el valle de Mabodal.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29   ANDALSNES- NORUEGA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Experimente paisajes que le dejarán sin aliento mientras asciende por las carreteras de montantilde;a desde Andalsnes. Súbase a bordo de una aventura en hidroavión que le brindará una nueva perspectiva del paisaje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30   NORDFJORD - NORUEGA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Nordfjord, el sexto fiordo más largo de Noruega, se encuentra en aguas costeras de un azul intenso. La región cuenta con pintorescos valles y pintorescas granjas, además de relucientes glaciares, cascadas e imponentes montantilde;as cubiertas de nieve.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31   ALESUND - NORUEGA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Alesund, la puerta de entrada al fiordo de Geiranger, se extiende a lo largo de varias islas que llegan hasta el océano Atlántico. La ciudad es conocida por su arquitectura art nouveau, que crea un entorno que parece sacado de un cuento de hadas. Conozca este estilo de disentilde;o en el Centro Art Nouveau o haga un recorrido en autobús para ver las agujas, las torretas redondeadas y la ornamentación que adornan los edificios locales. Integrado en el terreno costero, el Acuario Noruego tiene un observatorio submarino, demostraciones diarias de alimentación y un parque de pinguuml;inos al aire libre, mientras que el Museo de la Pesca, ubicado en un almacén construido en 1861, cuenta con un laboratorio que produce aceite de hígado de bacalao. Los safaris de vida salvaje lo transportarán a través de colonias de focas hasta la isla de Runde, hogar de cientos de miles de frailecillos, cormoranes montilde;udos, págalos, alcatraces y otras aves marinas durante la temporada de anidación. Para disfrutar de vistas espectaculares de la ciudad, el océano y los Alpes de Sunnmore circundantes, suba los 418 escalones hasta el mirador de Aksla.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Relájate con tratamientos de spa que incluyen masajes, faciales, envolturas corporales y acceso a saunas y bantilde;os de vapor. Algunos barcos incluso tienen salas de té y áreas de relajación interior y exterior.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02    ROTERDAM - HOLANDA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VH4  -  BALCóN</w:t>
            </w:r>
          </w:p>
        </w:tc>
        <w:tc>
          <w:tcPr>
            <w:tcW w:w="5000" w:type="pct"/>
          </w:tcPr>
          <w:p>
            <w:pPr/>
            <w:r>
              <w:rPr>
                <w:rFonts w:ascii="Arial" w:hAnsi="Arial" w:eastAsia="Arial" w:cs="Arial"/>
                <w:color w:val="000000"/>
                <w:sz w:val="18"/>
                <w:szCs w:val="18"/>
              </w:rPr>
              <w:t xml:space="preserve">$ 2,139.00</w:t>
            </w:r>
          </w:p>
        </w:tc>
      </w:tr>
      <w:tr>
        <w:trPr/>
        <w:tc>
          <w:tcPr>
            <w:tcW w:w="5000" w:type="pct"/>
          </w:tcPr>
          <w:p>
            <w:pPr/>
            <w:r>
              <w:rPr>
                <w:rFonts w:ascii="Arial" w:hAnsi="Arial" w:eastAsia="Arial" w:cs="Arial"/>
                <w:color w:val="000000"/>
                <w:sz w:val="18"/>
                <w:szCs w:val="18"/>
              </w:rPr>
              <w:t xml:space="preserve">E  -  EXTERIOR</w:t>
            </w:r>
          </w:p>
        </w:tc>
        <w:tc>
          <w:tcPr>
            <w:tcW w:w="5000" w:type="pct"/>
          </w:tcPr>
          <w:p>
            <w:pPr/>
            <w:r>
              <w:rPr>
                <w:rFonts w:ascii="Arial" w:hAnsi="Arial" w:eastAsia="Arial" w:cs="Arial"/>
                <w:color w:val="000000"/>
                <w:sz w:val="18"/>
                <w:szCs w:val="18"/>
              </w:rPr>
              <w:t xml:space="preserve">$ 2,239.00</w:t>
            </w:r>
          </w:p>
        </w:tc>
      </w:tr>
      <w:tr>
        <w:trPr/>
        <w:tc>
          <w:tcPr>
            <w:tcW w:w="5000" w:type="pct"/>
          </w:tcPr>
          <w:p>
            <w:pPr/>
            <w:r>
              <w:rPr>
                <w:rFonts w:ascii="Arial" w:hAnsi="Arial" w:eastAsia="Arial" w:cs="Arial"/>
                <w:color w:val="000000"/>
                <w:sz w:val="18"/>
                <w:szCs w:val="18"/>
              </w:rPr>
              <w:t xml:space="preserve">L  -  INTERIOR</w:t>
            </w:r>
          </w:p>
        </w:tc>
        <w:tc>
          <w:tcPr>
            <w:tcW w:w="5000" w:type="pct"/>
          </w:tcPr>
          <w:p>
            <w:pPr/>
            <w:r>
              <w:rPr>
                <w:rFonts w:ascii="Arial" w:hAnsi="Arial" w:eastAsia="Arial" w:cs="Arial"/>
                <w:color w:val="000000"/>
                <w:sz w:val="18"/>
                <w:szCs w:val="18"/>
              </w:rPr>
              <w:t xml:space="preserve">$ 1,744.00</w:t>
            </w:r>
          </w:p>
        </w:tc>
      </w:tr>
      <w:tr>
        <w:trPr/>
        <w:tc>
          <w:tcPr>
            <w:tcW w:w="5000" w:type="pct"/>
          </w:tcPr>
          <w:p>
            <w:pPr/>
            <w:r>
              <w:rPr>
                <w:rFonts w:ascii="Arial" w:hAnsi="Arial" w:eastAsia="Arial" w:cs="Arial"/>
                <w:color w:val="000000"/>
                <w:sz w:val="18"/>
                <w:szCs w:val="18"/>
              </w:rPr>
              <w:t xml:space="preserve">IMPUESTOS</w:t>
            </w:r>
          </w:p>
        </w:tc>
        <w:tc>
          <w:tcPr>
            <w:tcW w:w="5000" w:type="pct"/>
          </w:tcPr>
          <w:p>
            <w:pPr/>
            <w:r>
              <w:rPr>
                <w:rFonts w:ascii="Arial" w:hAnsi="Arial" w:eastAsia="Arial" w:cs="Arial"/>
                <w:color w:val="000000"/>
                <w:sz w:val="18"/>
                <w:szCs w:val="18"/>
              </w:rPr>
              <w:t xml:space="preserve">$ 355.00</w:t>
            </w:r>
          </w:p>
        </w:tc>
      </w:tr>
      <w:tr>
        <w:trPr/>
        <w:tc>
          <w:tcPr>
            <w:tcW w:w="5000" w:type="pct"/>
            <w:gridSpan w:val="2"/>
          </w:tcPr>
          <w:p>
            <w:pPr/>
            <w:r>
              <w:rPr>
                <w:rFonts w:ascii="Arial" w:hAnsi="Arial" w:eastAsia="Arial" w:cs="Arial"/>
                <w:color w:val="000000"/>
                <w:sz w:val="18"/>
                <w:szCs w:val="18"/>
                <w:b w:val="1"/>
                <w:bCs w:val="1"/>
              </w:rPr>
              <w:t xml:space="preserve">TARIFA SUJETA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26/07/2025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de bebidas elite.</w:t>
      </w:r>
    </w:p>
    <w:p>
      <w:pPr>
        <w:jc w:val="start"/>
      </w:pPr>
      <w:r>
        <w:rPr>
          <w:rFonts w:ascii="Arial" w:hAnsi="Arial" w:eastAsia="Arial" w:cs="Arial"/>
          <w:sz w:val="18"/>
          <w:szCs w:val="18"/>
        </w:rPr>
        <w:t xml:space="preserve">  ● Comidas especiales </w:t>
      </w:r>
    </w:p>
    <w:p>
      <w:pPr>
        <w:jc w:val="start"/>
      </w:pPr>
      <w:r>
        <w:rPr>
          <w:rFonts w:ascii="Arial" w:hAnsi="Arial" w:eastAsia="Arial" w:cs="Arial"/>
          <w:sz w:val="18"/>
          <w:szCs w:val="18"/>
        </w:rPr>
        <w:t xml:space="preserve">  ● Oferta de excursión en tierra</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767C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8ED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qadu"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2025-01-16T13:50:00-06:00</dcterms:created>
  <dcterms:modified xsi:type="dcterms:W3CDTF">2025-01-16T13:50:00-06:00</dcterms:modified>
</cp:coreProperties>
</file>

<file path=docProps/custom.xml><?xml version="1.0" encoding="utf-8"?>
<Properties xmlns="http://schemas.openxmlformats.org/officeDocument/2006/custom-properties" xmlns:vt="http://schemas.openxmlformats.org/officeDocument/2006/docPropsVTypes"/>
</file>