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Disney Wish</w:t>
      </w:r>
    </w:p>
    <w:p>
      <w:pPr>
        <w:jc w:val="start"/>
      </w:pPr>
      <w:r>
        <w:rPr>
          <w:rFonts w:ascii="Arial" w:hAnsi="Arial" w:eastAsia="Arial" w:cs="Arial"/>
          <w:sz w:val="22.5"/>
          <w:szCs w:val="22.5"/>
          <w:b w:val="1"/>
          <w:bCs w:val="1"/>
        </w:rPr>
        <w:t xml:space="preserve">MT-60771  </w:t>
      </w:r>
      <w:r>
        <w:rPr>
          <w:rFonts w:ascii="Arial" w:hAnsi="Arial" w:eastAsia="Arial" w:cs="Arial"/>
          <w:sz w:val="22.5"/>
          <w:szCs w:val="22.5"/>
        </w:rPr>
        <w:t xml:space="preserve">- Web: </w:t>
      </w:r>
      <w:hyperlink r:id="rId7" w:history="1">
        <w:r>
          <w:rPr>
            <w:color w:val="blue"/>
          </w:rPr>
          <w:t xml:space="preserve">https://viaje.mt/hbhw</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$2108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+ 217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Cayo Castaway, Nassau,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DISNEY WISH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magia del mundo Disney se convierte de nuevo en realidad en forma de Disney Wish, el nuevo barco de referencia de la compañía de Disney Cruise Line . Este nuevo buque, recoge lo mejor de Pixar, Star Wars, Marvel y Disney y lo convierte en espacios vanguardistas, restaurantes de especialidades, cenas con espectáculo y un sinfín de actividades y espectáculos a bordo. Así, vive tus cenas más especiales en el restaurante Arendelle o en el Worlds of Marvel, viviendo el espectáculo de Frozen y los Vengadores mientras cenas. El glamuroso Restaurante 1923, el restaurante exclusivo de adultos Palo Steakhouse o el salón Star Wars HyperSpacial harán las delicias gastronómicas y refrescantes para los fans Disney. Disfruta de los espectáculos del Walt Disney Theater y las películas de estreno de sus dos salas de cine no dejarán indiferente a nadie. Los menores podrán disfrutar de los clubes por edades del aclamado Oceanner Club, donde podrán convertirse en Vengadores de Marvel o princesas Disney por un día. Como puedes ver, Disney sigue marcando la pauta de entretenimiento y gastronomía, así que te toca cumplir tu deseo mágico a bordo del Disney Wish.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PUERTO CAÑAVERAL – FLORIDA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 Canaveral, FL, está aproximadamente a una hora en auto al este de Orlando, a dos horas de Tampa ya dos horas y media de Jacksonville. Tallahassee está a poco menos de cinco horas al norte. Puerto Cañaveral es la ciudad más cercana a Disney World y los otros parques temáticos de Orlando, y está al lado del Centro Espacial Kennedy de Cabo Cañaveral. Hay una amplia variedad de actividades disponibles cerca del puerto, que incluyen varios kilómetros de playas y parques, paseos en bote, pesca, compras y varios restaurantes.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CASTAWAY CAY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los niños y adolescentes, es el País de Nunca Jamás. Para los adultos, es Shangri-La. Cuando desembarques y te dirijas directamente al paraíso de Disney's Castaway Cay, sabrás que has llegado a un lugar mágico. Súbete a una bicicleta y vive tus fantasías más salvajes al estilo Robinson Crusoe explorando playas de arena blanca apartadas. Deja que Disney te mime con un estilo poco común en una de sus cabañas de masajes al aire libre. Disfruta de una barbacoa bahameña o relájate con tu cóctel favorito. Al más puro estilo Disney, esta experiencia de un día en la isla es una que nunca olvidarás.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NASSAU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Haciendo honor a su nombre, Paradise Island alberga el mundialmente famoso resort Atlantis, una utopía tropical que cuenta con 8 kilómetros de playas, un parque acuático de 56 hectáreas, aventuras de esnórquel en catamarán, un enorme casino y mucho más. Los amantes del reggae pueden relajarse durante una excursión de un día al Marley Resort and Spa, mientras que los amantes de la gastronomía pueden disfrutar de buñuelos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Los barcos atracan a pocos pasos del centro de la ciudad, lo que facilita explorar la zona a pie.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ABRIL17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Disney Wish cuenta con un refugio exclusivo para adultos, la tranquila zona Quiet Cove. Este maravilloso retiro privado cuenta con una gran Infinity Pool, su propio bar exclusivo y un gran salón junto a la zona de la piscina infinita. Relájate en compañía bajo el sol, toma un refrescante cóctel en el bar o haz unos largos en la piscina en el que será el momento idílico de tu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PUERTO CAÑAVERAL – FLORIDA (EE. 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05B – BALCÓN</w:t>
            </w:r>
          </w:p>
        </w:tc>
        <w:tc>
          <w:tcPr>
            <w:tcW w:w="5000" w:type="pct"/>
          </w:tcPr>
          <w:p>
            <w:pPr/>
            <w:r>
              <w:rPr>
                <w:rFonts w:ascii="Arial" w:hAnsi="Arial" w:eastAsia="Arial" w:cs="Arial"/>
                <w:color w:val="000000"/>
                <w:sz w:val="18"/>
                <w:szCs w:val="18"/>
              </w:rPr>
              <w:t xml:space="preserve">$ 2,564.00</w:t>
            </w:r>
          </w:p>
        </w:tc>
      </w:tr>
      <w:tr>
        <w:trPr/>
        <w:tc>
          <w:tcPr>
            <w:tcW w:w="5000" w:type="pct"/>
          </w:tcPr>
          <w:p>
            <w:pPr/>
            <w:r>
              <w:rPr>
                <w:rFonts w:ascii="Arial" w:hAnsi="Arial" w:eastAsia="Arial" w:cs="Arial"/>
                <w:color w:val="000000"/>
                <w:sz w:val="18"/>
                <w:szCs w:val="18"/>
              </w:rPr>
              <w:t xml:space="preserve">09B – EXTERIOR</w:t>
            </w:r>
          </w:p>
        </w:tc>
        <w:tc>
          <w:tcPr>
            <w:tcW w:w="5000" w:type="pct"/>
          </w:tcPr>
          <w:p>
            <w:pPr/>
            <w:r>
              <w:rPr>
                <w:rFonts w:ascii="Arial" w:hAnsi="Arial" w:eastAsia="Arial" w:cs="Arial"/>
                <w:color w:val="000000"/>
                <w:sz w:val="18"/>
                <w:szCs w:val="18"/>
              </w:rPr>
              <w:t xml:space="preserve">$ 2,280.00</w:t>
            </w:r>
          </w:p>
        </w:tc>
      </w:tr>
      <w:tr>
        <w:trPr/>
        <w:tc>
          <w:tcPr>
            <w:tcW w:w="5000" w:type="pct"/>
          </w:tcPr>
          <w:p>
            <w:pPr/>
            <w:r>
              <w:rPr>
                <w:rFonts w:ascii="Arial" w:hAnsi="Arial" w:eastAsia="Arial" w:cs="Arial"/>
                <w:color w:val="000000"/>
                <w:sz w:val="18"/>
                <w:szCs w:val="18"/>
              </w:rPr>
              <w:t xml:space="preserve">11B – INTERIOR</w:t>
            </w:r>
          </w:p>
        </w:tc>
        <w:tc>
          <w:tcPr>
            <w:tcW w:w="5000" w:type="pct"/>
          </w:tcPr>
          <w:p>
            <w:pPr/>
            <w:r>
              <w:rPr>
                <w:rFonts w:ascii="Arial" w:hAnsi="Arial" w:eastAsia="Arial" w:cs="Arial"/>
                <w:color w:val="000000"/>
                <w:sz w:val="18"/>
                <w:szCs w:val="18"/>
              </w:rPr>
              <w:t xml:space="preserve">$ 2,108.00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$ 217.00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$ 58.00</w:t>
            </w:r>
          </w:p>
        </w:tc>
      </w:tr>
      <w:tr>
        <w:trPr/>
        <w:tc>
          <w:tcPr>
            <w:tcW w:w="5000" w:type="pct"/>
            <w:gridSpan w:val="2"/>
          </w:tcPr>
          <w:p>
            <w:pPr/>
            <w:r>
              <w:rPr>
                <w:rFonts w:ascii="Arial" w:hAnsi="Arial" w:eastAsia="Arial" w:cs="Arial"/>
                <w:color w:val="000000"/>
                <w:sz w:val="18"/>
                <w:szCs w:val="18"/>
                <w:b w:val="1"/>
                <w:bCs w:val="1"/>
              </w:rPr>
              <w:t xml:space="preserve">TARIFAS SUJETAS A CAMBIOS Y DISPONIBILIDAD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14/04/2025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04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 </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 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12E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4D71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44B6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hw"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2025-02-08T00:57:08-06:00</dcterms:created>
  <dcterms:modified xsi:type="dcterms:W3CDTF">2025-02-08T00:57:08-06:00</dcterms:modified>
</cp:coreProperties>
</file>

<file path=docProps/custom.xml><?xml version="1.0" encoding="utf-8"?>
<Properties xmlns="http://schemas.openxmlformats.org/officeDocument/2006/custom-properties" xmlns:vt="http://schemas.openxmlformats.org/officeDocument/2006/docPropsVTypes"/>
</file>