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Baloncesto All Star 2025</w:t>
      </w:r>
    </w:p>
    <w:p>
      <w:pPr>
        <w:jc w:val="start"/>
      </w:pPr>
      <w:r>
        <w:rPr>
          <w:rFonts w:ascii="Arial" w:hAnsi="Arial" w:eastAsia="Arial" w:cs="Arial"/>
          <w:sz w:val="22.5"/>
          <w:szCs w:val="22.5"/>
          <w:b w:val="1"/>
          <w:bCs w:val="1"/>
        </w:rPr>
        <w:t xml:space="preserve">MT-63258  </w:t>
      </w:r>
      <w:r>
        <w:rPr>
          <w:rFonts w:ascii="Arial" w:hAnsi="Arial" w:eastAsia="Arial" w:cs="Arial"/>
          <w:sz w:val="22.5"/>
          <w:szCs w:val="22.5"/>
        </w:rPr>
        <w:t xml:space="preserve">- Web: </w:t>
      </w:r>
      <w:hyperlink r:id="rId7" w:history="1">
        <w:r>
          <w:rPr>
            <w:color w:val="blue"/>
          </w:rPr>
          <w:t xml:space="preserve">https://viaje.mt/zbwct</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$3199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13 de Febrero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Francisco.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San Francisco con Transfer al hotel Pickwick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para el NBA Rising Stars Game.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para el NBA All-Star Game.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Hotel Pickwick</w:t>
            </w:r>
          </w:p>
        </w:tc>
        <w:tc>
          <w:tcPr>
            <w:tcW w:w="5000" w:type="pct"/>
          </w:tcPr>
          <w:p>
            <w:pPr/>
            <w:r>
              <w:rPr>
                <w:rFonts w:ascii="Arial" w:hAnsi="Arial" w:eastAsia="Arial" w:cs="Arial"/>
                <w:color w:val="000000"/>
                <w:sz w:val="18"/>
                <w:szCs w:val="18"/>
              </w:rPr>
              <w:t xml:space="preserve">$ 3,199</w:t>
            </w:r>
          </w:p>
        </w:tc>
      </w:tr>
    </w:tbl>
    <w:p>
      <w:pPr>
        <w:jc w:val="start"/>
      </w:pPr>
    </w:p>
    <w:p>
      <w:pPr>
        <w:jc w:val="start"/>
      </w:pPr>
      <w:r>
        <w:rPr>
          <w:rFonts w:ascii="Arial" w:hAnsi="Arial" w:eastAsia="Arial" w:cs="Arial"/>
          <w:color w:val="000000"/>
          <w:sz w:val="18"/>
          <w:szCs w:val="18"/>
        </w:rPr>
        <w:t xml:space="preserve">- Precios por persona en USD-</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Los precios están sujetos a disponibilidad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10/02/2025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 Plan Europeo.</w:t>
      </w:r>
    </w:p>
    <w:p>
      <w:pPr>
        <w:jc w:val="start"/>
      </w:pPr>
      <w:r>
        <w:rPr>
          <w:rFonts w:ascii="Arial" w:hAnsi="Arial" w:eastAsia="Arial" w:cs="Arial"/>
          <w:sz w:val="18"/>
          <w:szCs w:val="18"/>
        </w:rPr>
        <w:t xml:space="preserve">  ● Las Entradas al evento según localidad seleccionada Zona 200 CABECERA.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Servicios no utilizados no son reembolsables.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86805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81457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1858D5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bwct"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2025-02-04T20:48:25-06:00</dcterms:created>
  <dcterms:modified xsi:type="dcterms:W3CDTF">2025-02-04T20:48:25-06:00</dcterms:modified>
</cp:coreProperties>
</file>

<file path=docProps/custom.xml><?xml version="1.0" encoding="utf-8"?>
<Properties xmlns="http://schemas.openxmlformats.org/officeDocument/2006/custom-properties" xmlns:vt="http://schemas.openxmlformats.org/officeDocument/2006/docPropsVTypes"/>
</file>